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6A11752B" w:rsidR="009F5C99" w:rsidRPr="003A3D4C" w:rsidRDefault="0EC8A789" w:rsidP="003A3D4C">
      <w:pPr>
        <w:jc w:val="center"/>
        <w:rPr>
          <w:b/>
          <w:bCs/>
          <w:u w:val="single"/>
        </w:rPr>
      </w:pPr>
      <w:r w:rsidRPr="5BF976DE">
        <w:rPr>
          <w:b/>
          <w:bCs/>
          <w:u w:val="single"/>
        </w:rPr>
        <w:t>KS5</w:t>
      </w:r>
      <w:r w:rsidR="7B5E3BA4" w:rsidRPr="5BF976DE">
        <w:rPr>
          <w:b/>
          <w:bCs/>
          <w:u w:val="single"/>
        </w:rPr>
        <w:t xml:space="preserve"> Descriptors</w:t>
      </w:r>
      <w:r w:rsidR="37C86290" w:rsidRPr="5BF976DE">
        <w:rPr>
          <w:b/>
          <w:bCs/>
          <w:u w:val="single"/>
        </w:rPr>
        <w:t xml:space="preserve"> -</w:t>
      </w:r>
      <w:r w:rsidR="3CA8F7D5" w:rsidRPr="5BF976DE">
        <w:rPr>
          <w:b/>
          <w:bCs/>
          <w:u w:val="single"/>
        </w:rPr>
        <w:t xml:space="preserve"> </w:t>
      </w:r>
      <w:r w:rsidR="4698C6B7" w:rsidRPr="5BF976DE">
        <w:rPr>
          <w:b/>
          <w:bCs/>
          <w:u w:val="single"/>
        </w:rPr>
        <w:t>English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74"/>
        <w:gridCol w:w="4349"/>
        <w:gridCol w:w="4481"/>
        <w:gridCol w:w="3315"/>
      </w:tblGrid>
      <w:tr w:rsidR="00CE34E5" w14:paraId="488DCF76" w14:textId="77777777" w:rsidTr="5D5CAEAE">
        <w:tc>
          <w:tcPr>
            <w:tcW w:w="3874" w:type="dxa"/>
          </w:tcPr>
          <w:p w14:paraId="7242AFC9" w14:textId="2A3DBFCF" w:rsidR="00CE34E5" w:rsidRDefault="6C95DFDB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required to achieve a grade </w:t>
            </w:r>
            <w:r w:rsidR="0A5E379B" w:rsidRPr="31C270CC">
              <w:rPr>
                <w:b/>
                <w:bCs/>
              </w:rPr>
              <w:t>D</w:t>
            </w:r>
            <w:r w:rsidR="3A73C8CB" w:rsidRPr="31C270CC">
              <w:rPr>
                <w:b/>
                <w:bCs/>
              </w:rPr>
              <w:t>/pass</w:t>
            </w:r>
            <w:r w:rsidRPr="31C270CC">
              <w:rPr>
                <w:b/>
                <w:bCs/>
              </w:rPr>
              <w:t>?</w:t>
            </w:r>
          </w:p>
        </w:tc>
        <w:tc>
          <w:tcPr>
            <w:tcW w:w="4349" w:type="dxa"/>
          </w:tcPr>
          <w:p w14:paraId="035EA8EF" w14:textId="6B5701BE" w:rsidR="00CE34E5" w:rsidRDefault="6934A8C2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is required to achieve a grade </w:t>
            </w:r>
            <w:r w:rsidR="01105C21" w:rsidRPr="5B65C7A3">
              <w:rPr>
                <w:b/>
                <w:bCs/>
              </w:rPr>
              <w:t>B</w:t>
            </w:r>
            <w:r w:rsidR="1F3A061F" w:rsidRPr="5B65C7A3">
              <w:rPr>
                <w:b/>
                <w:bCs/>
              </w:rPr>
              <w:t>/merit</w:t>
            </w:r>
            <w:r w:rsidRPr="5B65C7A3">
              <w:rPr>
                <w:b/>
                <w:bCs/>
              </w:rPr>
              <w:t>?</w:t>
            </w:r>
          </w:p>
        </w:tc>
        <w:tc>
          <w:tcPr>
            <w:tcW w:w="4481" w:type="dxa"/>
          </w:tcPr>
          <w:p w14:paraId="6183967D" w14:textId="7A596D4B" w:rsidR="00CE34E5" w:rsidRDefault="0A6A82B7" w:rsidP="009F5C99">
            <w:pPr>
              <w:rPr>
                <w:b/>
                <w:bCs/>
              </w:rPr>
            </w:pPr>
            <w:r w:rsidRPr="31C270CC">
              <w:rPr>
                <w:b/>
                <w:bCs/>
              </w:rPr>
              <w:t xml:space="preserve">What is the difference in the work of a grade </w:t>
            </w:r>
            <w:r w:rsidR="20E3B2EB" w:rsidRPr="31C270CC">
              <w:rPr>
                <w:b/>
                <w:bCs/>
              </w:rPr>
              <w:t xml:space="preserve">D </w:t>
            </w:r>
            <w:r w:rsidRPr="31C270CC">
              <w:rPr>
                <w:b/>
                <w:bCs/>
              </w:rPr>
              <w:t xml:space="preserve">and </w:t>
            </w:r>
            <w:r w:rsidR="048E20DF" w:rsidRPr="31C270CC">
              <w:rPr>
                <w:b/>
                <w:bCs/>
              </w:rPr>
              <w:t>B</w:t>
            </w:r>
            <w:r w:rsidRPr="31C270CC">
              <w:rPr>
                <w:b/>
                <w:bCs/>
              </w:rPr>
              <w:t xml:space="preserve"> student?</w:t>
            </w:r>
          </w:p>
        </w:tc>
        <w:tc>
          <w:tcPr>
            <w:tcW w:w="3315" w:type="dxa"/>
          </w:tcPr>
          <w:p w14:paraId="1031260F" w14:textId="43F35957" w:rsidR="00CE34E5" w:rsidRDefault="4CFC9519" w:rsidP="009F5C99">
            <w:pPr>
              <w:rPr>
                <w:b/>
                <w:bCs/>
              </w:rPr>
            </w:pPr>
            <w:r w:rsidRPr="5B65C7A3">
              <w:rPr>
                <w:b/>
                <w:bCs/>
              </w:rPr>
              <w:t xml:space="preserve">What in-class interventions could </w:t>
            </w:r>
            <w:r w:rsidR="5077387C" w:rsidRPr="5B65C7A3">
              <w:rPr>
                <w:b/>
                <w:bCs/>
              </w:rPr>
              <w:t>be used</w:t>
            </w:r>
            <w:r w:rsidRPr="5B65C7A3">
              <w:rPr>
                <w:b/>
                <w:bCs/>
              </w:rPr>
              <w:t>?</w:t>
            </w:r>
          </w:p>
        </w:tc>
      </w:tr>
      <w:tr w:rsidR="00CE34E5" w14:paraId="4DDA5044" w14:textId="77777777" w:rsidTr="5D5CAEAE">
        <w:tc>
          <w:tcPr>
            <w:tcW w:w="3874" w:type="dxa"/>
          </w:tcPr>
          <w:p w14:paraId="3EF83FF7" w14:textId="7A3988C0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Shows a basic but generally accurate understanding of the text(s) / stimulus</w:t>
            </w:r>
          </w:p>
          <w:p w14:paraId="1A4ECA4A" w14:textId="64108D13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Addresses the task and stays mostly focused on the question / purpose</w:t>
            </w:r>
          </w:p>
          <w:p w14:paraId="1F41E531" w14:textId="3B1C1E30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Makes some valid points, even if simple, general or repetitive</w:t>
            </w:r>
          </w:p>
          <w:p w14:paraId="262BF45B" w14:textId="3BA65B1A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Uses some relevant textual evidence (quotations/references), though selection may be limited</w:t>
            </w:r>
          </w:p>
          <w:p w14:paraId="5FF7C9FE" w14:textId="2C3DF7B4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Gives straightforward explanation of meaning (what it shows/suggests), even if brief</w:t>
            </w:r>
          </w:p>
          <w:p w14:paraId="23450507" w14:textId="4C649AE8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Includes some language analysis (comments on writer’s choices, effects, tone)</w:t>
            </w:r>
          </w:p>
          <w:p w14:paraId="71B3D98C" w14:textId="2FD8FE4F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Uses some linguistic terminology, though it may be limited or occasionally inaccurate</w:t>
            </w:r>
          </w:p>
          <w:p w14:paraId="36DDF1B9" w14:textId="18E7AAE9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Comments on some structural features (voice, perspective, sequencing, dialogue, shifts)</w:t>
            </w:r>
          </w:p>
          <w:p w14:paraId="357D28EC" w14:textId="2A40C496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Shows awareness of representation (e.g., identity, gender, class, power) even if basic</w:t>
            </w:r>
          </w:p>
          <w:p w14:paraId="19C8AE22" w14:textId="61981F54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lastRenderedPageBreak/>
              <w:t>Shows awareness of genre, audience and purpose, even if general</w:t>
            </w:r>
          </w:p>
          <w:p w14:paraId="07F77F22" w14:textId="614614DA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Adds some context where relevant, though it may be broad or not well integrated</w:t>
            </w:r>
          </w:p>
          <w:p w14:paraId="6F7A9B05" w14:textId="1897EA07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Makes an attempt at comparison where required, even if mostly surface-level</w:t>
            </w:r>
          </w:p>
          <w:p w14:paraId="3632BCAE" w14:textId="1E84C673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Has a basic organised structure (intro/paragraphing/conclusion), even if uneven</w:t>
            </w:r>
          </w:p>
          <w:p w14:paraId="22753C0C" w14:textId="19500F46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Writing is generally clear, though expression may be awkward and ideas underdeveloped</w:t>
            </w:r>
          </w:p>
          <w:p w14:paraId="57931F78" w14:textId="61B1AD46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Uses some analytical phrasing, though style may be inconsistent</w:t>
            </w:r>
          </w:p>
          <w:p w14:paraId="6A302D8B" w14:textId="7595A0A3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Produces a complete piece of writing (not underwritten; clear beginning/middle/end)</w:t>
            </w:r>
          </w:p>
          <w:p w14:paraId="7585068F" w14:textId="5EBDE03B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Writing fits the required form/genre (e.g., narrative, monologue, re-creative passage)</w:t>
            </w:r>
          </w:p>
          <w:p w14:paraId="786FA2E8" w14:textId="0E0CE743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Creates some consistent voice/viewpoint, even if it slips at points</w:t>
            </w:r>
          </w:p>
          <w:p w14:paraId="1B3B6EF0" w14:textId="1186F268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Uses some crafted language choices (imagery, descriptive detail, tone)</w:t>
            </w:r>
          </w:p>
          <w:p w14:paraId="3B890A9B" w14:textId="4EC16053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lastRenderedPageBreak/>
              <w:t>Attempts basic shaping/structure in writing (paragraphing, pacing, cohesion)</w:t>
            </w:r>
          </w:p>
          <w:p w14:paraId="1828B27D" w14:textId="6050FE55" w:rsidR="001B6D43" w:rsidRPr="0004430C" w:rsidRDefault="04C8A0E1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SPaG is secure enough that meaning is mostly clear (basic sentence control; some accurate punctuation)</w:t>
            </w:r>
          </w:p>
          <w:p w14:paraId="035CBCAF" w14:textId="3ECC71D0" w:rsidR="001B6D43" w:rsidRPr="0004430C" w:rsidRDefault="001B6D43" w:rsidP="5B65C7A3">
            <w:pPr>
              <w:spacing w:line="257" w:lineRule="auto"/>
              <w:rPr>
                <w:rFonts w:ascii="Aptos" w:eastAsia="Aptos" w:hAnsi="Aptos" w:cs="Aptos"/>
              </w:rPr>
            </w:pPr>
          </w:p>
        </w:tc>
        <w:tc>
          <w:tcPr>
            <w:tcW w:w="4349" w:type="dxa"/>
          </w:tcPr>
          <w:p w14:paraId="687040EB" w14:textId="5172766C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lastRenderedPageBreak/>
              <w:t>Shows a secure, detailed understanding of the text(s) / stimulus and key meanings</w:t>
            </w:r>
          </w:p>
          <w:p w14:paraId="17D912B0" w14:textId="5A02584F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Directly answers the task with a clear line of argument / controlling focus throughout</w:t>
            </w:r>
          </w:p>
          <w:p w14:paraId="71E42F73" w14:textId="7025AD55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Develops thoughtful, relevant points with depth and clarity</w:t>
            </w:r>
          </w:p>
          <w:p w14:paraId="1F056642" w14:textId="5D4997D1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Uses well-chosen textual evidence (quotations/references) precisely to support ideas</w:t>
            </w:r>
          </w:p>
          <w:p w14:paraId="3E4BD940" w14:textId="05F7C068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Offers developed interpretations (implications, nuance, ambiguity) rather than simple explanation</w:t>
            </w:r>
          </w:p>
          <w:p w14:paraId="1FF427AF" w14:textId="4EF0EC5B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Produces consistent, purposeful language analysis (how choices shape meanings/effects)</w:t>
            </w:r>
          </w:p>
          <w:p w14:paraId="62A1C06D" w14:textId="6FFEC25D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Uses accurate linguistic terminology confidently (e.g., lexis, semantics, syntax, discourse, pragmatics)</w:t>
            </w:r>
          </w:p>
          <w:p w14:paraId="20112EC8" w14:textId="51180798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Analyses structural features and discourse effectively (voice, viewpoint, sequencing, turn-taking, pacing)</w:t>
            </w:r>
          </w:p>
          <w:p w14:paraId="03BFA099" w14:textId="31027C4F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lastRenderedPageBreak/>
              <w:t>Explores representation (identity, gender, class, power, relationships) in a conceptual way</w:t>
            </w:r>
          </w:p>
          <w:p w14:paraId="3CCCDA75" w14:textId="023FAD37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Shows strong awareness of genre, audience and purpose, linked clearly to language choices</w:t>
            </w:r>
          </w:p>
          <w:p w14:paraId="726DCCE2" w14:textId="6B656983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Integrates context meaningfully (social, historical, literary, theoretical) rather than bolted-on comments</w:t>
            </w:r>
          </w:p>
          <w:p w14:paraId="4123EFD2" w14:textId="7B7FEAC4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Makes clear, developed comparisons where required (methods + meanings, not just similarities/differences)</w:t>
            </w:r>
          </w:p>
          <w:p w14:paraId="34C4BA0A" w14:textId="48937F49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Demonstrates strong AO control: points are always relevant and securely linked back to the task</w:t>
            </w:r>
          </w:p>
          <w:p w14:paraId="058C1DA2" w14:textId="02C3B319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Writes with a secure academic style, using precise expression and coherent argument</w:t>
            </w:r>
          </w:p>
          <w:p w14:paraId="1C8C869D" w14:textId="54F5F421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Organises ideas into well-structured paragraphs with logical sequencing and clear topic sentences</w:t>
            </w:r>
          </w:p>
          <w:p w14:paraId="68FD1510" w14:textId="6547A908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Uses conceptual vocabulary appropriately (e.g., ideology, construction, power, identity, discourse, voice)</w:t>
            </w:r>
          </w:p>
          <w:p w14:paraId="43397AE1" w14:textId="2ABCB7F8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Produces a convincing and engaging piece of writing that clearly suits the task and form</w:t>
            </w:r>
          </w:p>
          <w:p w14:paraId="7B54A467" w14:textId="7CBF7929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lastRenderedPageBreak/>
              <w:t>Sustains a strong, controlled voice (persona/viewpoint) with consistent tone and perspective</w:t>
            </w:r>
          </w:p>
          <w:p w14:paraId="0F5EF603" w14:textId="4F446A07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Uses crafted language choices deliberately (imagery, symbolism, register control, varied lexis)</w:t>
            </w:r>
          </w:p>
          <w:p w14:paraId="2C15CB9A" w14:textId="25801E9D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Shapes writing effectively and purposefully (openings/endings, pacing, cohesion, tension/contrast)</w:t>
            </w:r>
          </w:p>
          <w:p w14:paraId="17BF3EBF" w14:textId="374841B2" w:rsidR="00CE34E5" w:rsidRPr="0004430C" w:rsidRDefault="645A0FD5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Shows secure technical accuracy (varied sentence structures, accurate punctuation, mostly accurate spelling)</w:t>
            </w:r>
          </w:p>
        </w:tc>
        <w:tc>
          <w:tcPr>
            <w:tcW w:w="4481" w:type="dxa"/>
          </w:tcPr>
          <w:p w14:paraId="26FA717F" w14:textId="240C5956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lastRenderedPageBreak/>
              <w:t>Understanding is more detailed, secure and perceptive (rather than basic/general).</w:t>
            </w:r>
          </w:p>
          <w:p w14:paraId="6D08B1CC" w14:textId="5173ED1A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Task focus is sustained with a clear line of argument throughout (rather than drifting into general comments).</w:t>
            </w:r>
          </w:p>
          <w:p w14:paraId="17040106" w14:textId="5A8CBEC7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Ideas are developed, thoughtful and conceptual (rather than simple, repetitive or under-explained).</w:t>
            </w:r>
          </w:p>
          <w:p w14:paraId="10A86216" w14:textId="36B640DD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Evidence is frequent, precise and well-selected, integrated smoothly (rather than occasional/overlong/loosely linked).</w:t>
            </w:r>
          </w:p>
          <w:p w14:paraId="00382FDE" w14:textId="0329FEC7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Interpretation explores nuance, implication and ambiguity (rather than straightforward explanation of meaning).</w:t>
            </w:r>
          </w:p>
          <w:p w14:paraId="722F944A" w14:textId="05893EEF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Language analysis is consistent, purposeful and linked to effects/meanings (rather than feature-spotting).</w:t>
            </w:r>
          </w:p>
          <w:p w14:paraId="0F203A5E" w14:textId="6E6C9691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Terminology is accurate and confidently used (rather than limited or sometimes incorrect).</w:t>
            </w:r>
          </w:p>
          <w:p w14:paraId="305B7CD8" w14:textId="73B2EE56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Structure/discourse analysis is detailed (voice, viewpoint, sequencing, pacing, interaction) (rather than brief structural comments).</w:t>
            </w:r>
          </w:p>
          <w:p w14:paraId="4C025D78" w14:textId="7C1D15C9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 xml:space="preserve">Representation is explored conceptually (how identity/power/class/gender are </w:t>
            </w:r>
            <w:r w:rsidRPr="5BF976DE">
              <w:rPr>
                <w:rFonts w:ascii="Aptos" w:eastAsia="Aptos" w:hAnsi="Aptos" w:cs="Aptos"/>
              </w:rPr>
              <w:lastRenderedPageBreak/>
              <w:t>constructed) (rather than descriptive statements).</w:t>
            </w:r>
          </w:p>
          <w:p w14:paraId="418144BA" w14:textId="7F37419F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Genre/audience/purpose are addressed precisely and linked to language choices (rather than general awareness).</w:t>
            </w:r>
          </w:p>
          <w:p w14:paraId="068030C7" w14:textId="78F44DC4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Context is relevant and integrated into interpretation (rather than bolted-on or vague).</w:t>
            </w:r>
          </w:p>
          <w:p w14:paraId="5BEA24B6" w14:textId="164DF4B4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Comparison is developed and analytical (methods + meanings) (rather than surface-level similarities/differences).</w:t>
            </w:r>
          </w:p>
          <w:p w14:paraId="0E513263" w14:textId="42BAFDFB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Organisation is coherent and logically sequenced with strong paragraphing (rather than uneven structure).</w:t>
            </w:r>
          </w:p>
          <w:p w14:paraId="1F18A787" w14:textId="301442B8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Academic style is consistently precise and fluent (rather than inconsistent expression).</w:t>
            </w:r>
          </w:p>
          <w:p w14:paraId="663BE0A2" w14:textId="378F57D9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Creative voice is sustained and controlled (rather than patchy or inconsistent viewpoint).</w:t>
            </w:r>
          </w:p>
          <w:p w14:paraId="271BE6A7" w14:textId="444E8E4E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Creative craft uses deliberate, effective choices (register, imagery, symbolism) (rather than cliché/repetition).</w:t>
            </w:r>
          </w:p>
          <w:p w14:paraId="255780D2" w14:textId="32947E7D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Creative structure is shaped purposefully (opening/ending, pacing, tension, cohesion) (rather than basic narrative shape).</w:t>
            </w:r>
          </w:p>
          <w:p w14:paraId="1ED6EF91" w14:textId="2D6EF6A3" w:rsidR="0074078D" w:rsidRPr="0004430C" w:rsidRDefault="766B590F" w:rsidP="5BF976DE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Technical accuracy (SPaG) is secure with variety (rather than frequent errors and limited control).</w:t>
            </w:r>
          </w:p>
        </w:tc>
        <w:tc>
          <w:tcPr>
            <w:tcW w:w="3315" w:type="dxa"/>
          </w:tcPr>
          <w:p w14:paraId="5469CC75" w14:textId="4DF99CD2" w:rsidR="00CE34E5" w:rsidRPr="0004430C" w:rsidRDefault="0AB4FF31" w:rsidP="5D5CAEA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  <w:highlight w:val="yellow"/>
              </w:rPr>
            </w:pPr>
            <w:r w:rsidRPr="5D5CAEAE">
              <w:rPr>
                <w:rFonts w:ascii="Aptos" w:eastAsia="Aptos" w:hAnsi="Aptos" w:cs="Aptos"/>
                <w:highlight w:val="yellow"/>
              </w:rPr>
              <w:lastRenderedPageBreak/>
              <w:t>Live modelling</w:t>
            </w:r>
            <w:r w:rsidRPr="5D5CAEAE">
              <w:rPr>
                <w:rFonts w:ascii="Aptos" w:eastAsia="Aptos" w:hAnsi="Aptos" w:cs="Aptos"/>
              </w:rPr>
              <w:t xml:space="preserve"> </w:t>
            </w:r>
          </w:p>
          <w:p w14:paraId="2D7DF66D" w14:textId="1343D5D5" w:rsidR="00CE34E5" w:rsidRPr="0004430C" w:rsidRDefault="3450F614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“Write → underline → label” where students annotate their own paragraph with AO1/AO2/AO3</w:t>
            </w:r>
          </w:p>
          <w:p w14:paraId="75433DDE" w14:textId="3AB735AB" w:rsidR="00CE34E5" w:rsidRPr="0004430C" w:rsidRDefault="3450F614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Sentence stem upgrade: rewrite weak analytical phrases using stronger academic stems</w:t>
            </w:r>
          </w:p>
          <w:p w14:paraId="2C48927D" w14:textId="0549F2FC" w:rsidR="00CE34E5" w:rsidRPr="0004430C" w:rsidRDefault="3450F614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Technique ban (e.g., no metaphor/simile) to push analysis of syntax, modality, deixis, discourse markers</w:t>
            </w:r>
          </w:p>
          <w:p w14:paraId="7F9DB3F3" w14:textId="0E4FC1EC" w:rsidR="00CE34E5" w:rsidRPr="0004430C" w:rsidRDefault="0AB4FF31" w:rsidP="5D5CAEA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  <w:highlight w:val="yellow"/>
              </w:rPr>
            </w:pPr>
            <w:r w:rsidRPr="5D5CAEAE">
              <w:rPr>
                <w:rFonts w:ascii="Aptos" w:eastAsia="Aptos" w:hAnsi="Aptos" w:cs="Aptos"/>
                <w:highlight w:val="yellow"/>
              </w:rPr>
              <w:t>Thesis in 20 words: students craft a concise, conceptual line of argument</w:t>
            </w:r>
          </w:p>
          <w:p w14:paraId="7AA27FEA" w14:textId="6CBA78F9" w:rsidR="00CE34E5" w:rsidRPr="0004430C" w:rsidRDefault="3450F614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Cold call + build: one student answers, another must extend/qualify (not repeat)</w:t>
            </w:r>
          </w:p>
          <w:p w14:paraId="4F5ED36A" w14:textId="77A690FE" w:rsidR="00CE34E5" w:rsidRPr="0004430C" w:rsidRDefault="3450F614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MWB “commit first”: everyone writes a viewpoint before discussion so no hiding</w:t>
            </w:r>
          </w:p>
          <w:p w14:paraId="784D8571" w14:textId="4E68B29B" w:rsidR="00CE34E5" w:rsidRPr="0004430C" w:rsidRDefault="3450F614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Ranking interpretations task: rank 5 interpretations and justify the top two</w:t>
            </w:r>
          </w:p>
          <w:p w14:paraId="1DFB9057" w14:textId="1B84BC1A" w:rsidR="00CE34E5" w:rsidRPr="0004430C" w:rsidRDefault="3450F614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lastRenderedPageBreak/>
              <w:t>Model paragraph annotation: identify where AOs are met, then imitate the structure</w:t>
            </w:r>
          </w:p>
          <w:p w14:paraId="5C77EC28" w14:textId="0A95D293" w:rsidR="00CE34E5" w:rsidRPr="0004430C" w:rsidRDefault="3450F614" w:rsidP="5BF976DE">
            <w:pPr>
              <w:pStyle w:val="ListParagraph"/>
              <w:numPr>
                <w:ilvl w:val="0"/>
                <w:numId w:val="3"/>
              </w:numPr>
              <w:spacing w:before="240" w:after="240" w:line="257" w:lineRule="auto"/>
              <w:ind w:left="360"/>
              <w:rPr>
                <w:rFonts w:ascii="Aptos" w:eastAsia="Aptos" w:hAnsi="Aptos" w:cs="Aptos"/>
              </w:rPr>
            </w:pPr>
            <w:r w:rsidRPr="5BF976DE">
              <w:rPr>
                <w:rFonts w:ascii="Aptos" w:eastAsia="Aptos" w:hAnsi="Aptos" w:cs="Aptos"/>
              </w:rPr>
              <w:t>In-lesson intervention cycle: hinge/MWB diagnose → model fix → apply → check + quick redraft</w:t>
            </w:r>
          </w:p>
          <w:p w14:paraId="36B160C6" w14:textId="4092EDF0" w:rsidR="00CE34E5" w:rsidRPr="0004430C" w:rsidRDefault="00CE34E5" w:rsidP="5BF976DE">
            <w:pPr>
              <w:spacing w:line="257" w:lineRule="auto"/>
              <w:rPr>
                <w:rFonts w:ascii="Aptos" w:eastAsia="Aptos" w:hAnsi="Aptos" w:cs="Aptos"/>
              </w:rPr>
            </w:pPr>
          </w:p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50FA2"/>
    <w:multiLevelType w:val="hybridMultilevel"/>
    <w:tmpl w:val="8154DC9E"/>
    <w:lvl w:ilvl="0" w:tplc="36F823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FCF3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0E55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988F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DE18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B890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903E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828E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D8C9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13FB9"/>
    <w:multiLevelType w:val="hybridMultilevel"/>
    <w:tmpl w:val="5CCC805C"/>
    <w:lvl w:ilvl="0" w:tplc="B82C1DE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E0A43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9C2A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CACF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D60D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7800E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489B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C00CC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FE5F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E1E789"/>
    <w:multiLevelType w:val="hybridMultilevel"/>
    <w:tmpl w:val="C4822B6C"/>
    <w:lvl w:ilvl="0" w:tplc="33D6F8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A21F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90D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E87E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3A98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BC67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3441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EA5B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D25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F25C30"/>
    <w:multiLevelType w:val="hybridMultilevel"/>
    <w:tmpl w:val="1FC2C384"/>
    <w:lvl w:ilvl="0" w:tplc="21ECD4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F4F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96C1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8A9A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7654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EC3A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925E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D45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58D0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26AB05"/>
    <w:multiLevelType w:val="hybridMultilevel"/>
    <w:tmpl w:val="6112512A"/>
    <w:lvl w:ilvl="0" w:tplc="37B44C7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A0AA91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B91E58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78A9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891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867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655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C66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7AE7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CB14BA"/>
    <w:multiLevelType w:val="hybridMultilevel"/>
    <w:tmpl w:val="3F983B6E"/>
    <w:lvl w:ilvl="0" w:tplc="44AE53F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59CFF4A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72F246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2233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823D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54BF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4EB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8229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AC99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D07ED"/>
    <w:multiLevelType w:val="hybridMultilevel"/>
    <w:tmpl w:val="B29801E0"/>
    <w:lvl w:ilvl="0" w:tplc="52F4F4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26F3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A01F0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362F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A225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ECEE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6445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221A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780F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F00A5B"/>
    <w:multiLevelType w:val="hybridMultilevel"/>
    <w:tmpl w:val="99EED2A6"/>
    <w:lvl w:ilvl="0" w:tplc="A0985B7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2F624C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461A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763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BE34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AC0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83A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CA1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C282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4910682">
    <w:abstractNumId w:val="3"/>
  </w:num>
  <w:num w:numId="2" w16cid:durableId="1039818274">
    <w:abstractNumId w:val="8"/>
  </w:num>
  <w:num w:numId="3" w16cid:durableId="922763390">
    <w:abstractNumId w:val="1"/>
  </w:num>
  <w:num w:numId="4" w16cid:durableId="1118797415">
    <w:abstractNumId w:val="0"/>
  </w:num>
  <w:num w:numId="5" w16cid:durableId="1304383977">
    <w:abstractNumId w:val="9"/>
  </w:num>
  <w:num w:numId="6" w16cid:durableId="1071586919">
    <w:abstractNumId w:val="7"/>
  </w:num>
  <w:num w:numId="7" w16cid:durableId="571232349">
    <w:abstractNumId w:val="4"/>
  </w:num>
  <w:num w:numId="8" w16cid:durableId="502815229">
    <w:abstractNumId w:val="6"/>
  </w:num>
  <w:num w:numId="9" w16cid:durableId="474831991">
    <w:abstractNumId w:val="2"/>
  </w:num>
  <w:num w:numId="10" w16cid:durableId="256914626">
    <w:abstractNumId w:val="5"/>
  </w:num>
  <w:num w:numId="11" w16cid:durableId="1109743739">
    <w:abstractNumId w:val="10"/>
  </w:num>
  <w:num w:numId="12" w16cid:durableId="334112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153759"/>
    <w:rsid w:val="00155DFD"/>
    <w:rsid w:val="0016605C"/>
    <w:rsid w:val="001B6D43"/>
    <w:rsid w:val="002F5322"/>
    <w:rsid w:val="0032385F"/>
    <w:rsid w:val="003A3D4C"/>
    <w:rsid w:val="00493BA2"/>
    <w:rsid w:val="004A1217"/>
    <w:rsid w:val="005166BB"/>
    <w:rsid w:val="00604A5D"/>
    <w:rsid w:val="0074078D"/>
    <w:rsid w:val="008854EF"/>
    <w:rsid w:val="008D3E98"/>
    <w:rsid w:val="00905C85"/>
    <w:rsid w:val="00912C3A"/>
    <w:rsid w:val="00946693"/>
    <w:rsid w:val="00977497"/>
    <w:rsid w:val="009F5C99"/>
    <w:rsid w:val="00A9563F"/>
    <w:rsid w:val="00AE2DD0"/>
    <w:rsid w:val="00B32ABC"/>
    <w:rsid w:val="00BF0A62"/>
    <w:rsid w:val="00C94872"/>
    <w:rsid w:val="00CE34E5"/>
    <w:rsid w:val="00E32964"/>
    <w:rsid w:val="00EF03E8"/>
    <w:rsid w:val="00F14D2D"/>
    <w:rsid w:val="00F51193"/>
    <w:rsid w:val="00F57222"/>
    <w:rsid w:val="01105C21"/>
    <w:rsid w:val="02E1345F"/>
    <w:rsid w:val="048E20DF"/>
    <w:rsid w:val="04C8A0E1"/>
    <w:rsid w:val="081C66CE"/>
    <w:rsid w:val="0A5E379B"/>
    <w:rsid w:val="0A6A82B7"/>
    <w:rsid w:val="0AB4FF31"/>
    <w:rsid w:val="0B719E5F"/>
    <w:rsid w:val="0C8D87B6"/>
    <w:rsid w:val="0E604F3D"/>
    <w:rsid w:val="0EC8A789"/>
    <w:rsid w:val="1097C690"/>
    <w:rsid w:val="120BFA59"/>
    <w:rsid w:val="12F794F0"/>
    <w:rsid w:val="1858F630"/>
    <w:rsid w:val="18AEFC40"/>
    <w:rsid w:val="1953A791"/>
    <w:rsid w:val="1C927C91"/>
    <w:rsid w:val="1CD4CCD2"/>
    <w:rsid w:val="1F3A061F"/>
    <w:rsid w:val="20E3B2EB"/>
    <w:rsid w:val="21DEFA74"/>
    <w:rsid w:val="27C94BB9"/>
    <w:rsid w:val="280076C3"/>
    <w:rsid w:val="287878FF"/>
    <w:rsid w:val="2E6A49D1"/>
    <w:rsid w:val="319C5B1F"/>
    <w:rsid w:val="31C270CC"/>
    <w:rsid w:val="32A98BD3"/>
    <w:rsid w:val="3450F614"/>
    <w:rsid w:val="36E354B6"/>
    <w:rsid w:val="37C86290"/>
    <w:rsid w:val="3A73C8CB"/>
    <w:rsid w:val="3ADCA2FC"/>
    <w:rsid w:val="3CA8F7D5"/>
    <w:rsid w:val="3CD52B52"/>
    <w:rsid w:val="3E17E5F2"/>
    <w:rsid w:val="3F133B1F"/>
    <w:rsid w:val="412922B6"/>
    <w:rsid w:val="42F4768C"/>
    <w:rsid w:val="4698C6B7"/>
    <w:rsid w:val="4B053445"/>
    <w:rsid w:val="4C0C0F7B"/>
    <w:rsid w:val="4CFC9519"/>
    <w:rsid w:val="4F2F151A"/>
    <w:rsid w:val="5077387C"/>
    <w:rsid w:val="5537E0E3"/>
    <w:rsid w:val="55714E8A"/>
    <w:rsid w:val="59C8E2FF"/>
    <w:rsid w:val="5B65C7A3"/>
    <w:rsid w:val="5BF976DE"/>
    <w:rsid w:val="5CA350AE"/>
    <w:rsid w:val="5CB59020"/>
    <w:rsid w:val="5CD3D88E"/>
    <w:rsid w:val="5D5CAEAE"/>
    <w:rsid w:val="5E2B26BB"/>
    <w:rsid w:val="615F3FB5"/>
    <w:rsid w:val="645A0FD5"/>
    <w:rsid w:val="6934A8C2"/>
    <w:rsid w:val="6A8E874B"/>
    <w:rsid w:val="6BB89CE3"/>
    <w:rsid w:val="6C7AB85C"/>
    <w:rsid w:val="6C95DFDB"/>
    <w:rsid w:val="6F67D7C0"/>
    <w:rsid w:val="71BCF48F"/>
    <w:rsid w:val="73F4C194"/>
    <w:rsid w:val="766B590F"/>
    <w:rsid w:val="7B5E3BA4"/>
    <w:rsid w:val="7DC47641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537DFA89-890F-420F-BCB1-CA10607BB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1F68AC4-CA50-479E-AF97-2A4542C4C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4C32D-4278-4F9A-BFCA-6C810EB0FF28}">
  <ds:schemaRefs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purl.org/dc/terms/"/>
    <ds:schemaRef ds:uri="http://schemas.microsoft.com/office/infopath/2007/PartnerControls"/>
    <ds:schemaRef ds:uri="850fa4a2-85dd-4b79-a7cd-162941761a11"/>
    <ds:schemaRef ds:uri="9f66e751-d316-44de-a2a4-38e600b041e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13ABBF0D-C46D-4B61-9CF0-AC6B8738E8F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981</Words>
  <Characters>5593</Characters>
  <Application>Microsoft Office Word</Application>
  <DocSecurity>0</DocSecurity>
  <Lines>46</Lines>
  <Paragraphs>13</Paragraphs>
  <ScaleCrop>false</ScaleCrop>
  <Company>Central Region Schools Trust</Company>
  <LinksUpToDate>false</LinksUpToDate>
  <CharactersWithSpaces>6561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2</cp:revision>
  <dcterms:created xsi:type="dcterms:W3CDTF">2026-02-17T11:47:00Z</dcterms:created>
  <dcterms:modified xsi:type="dcterms:W3CDTF">2026-02-17T11:47:00Z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