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C336A" w14:textId="70226037" w:rsidR="002F5322" w:rsidRPr="007C6003" w:rsidRDefault="007C6003" w:rsidP="007C6003">
      <w:pPr>
        <w:jc w:val="center"/>
        <w:rPr>
          <w:b/>
          <w:bCs/>
          <w:u w:val="single"/>
        </w:rPr>
      </w:pPr>
      <w:r w:rsidRPr="007C6003">
        <w:rPr>
          <w:b/>
          <w:bCs/>
          <w:u w:val="single"/>
        </w:rPr>
        <w:t>GCSE – English Language</w:t>
      </w:r>
    </w:p>
    <w:p w14:paraId="4801C10F" w14:textId="519C363C" w:rsidR="007C6003" w:rsidRPr="007C6003" w:rsidRDefault="007C6003" w:rsidP="007C6003">
      <w:pPr>
        <w:rPr>
          <w:b/>
          <w:bCs/>
          <w:u w:val="single"/>
        </w:rPr>
      </w:pPr>
      <w:r w:rsidRPr="007C6003">
        <w:rPr>
          <w:b/>
          <w:bCs/>
          <w:u w:val="single"/>
        </w:rPr>
        <w:t>Paper 1</w:t>
      </w:r>
      <w:r w:rsidR="00DD7C1E">
        <w:rPr>
          <w:b/>
          <w:bCs/>
          <w:u w:val="single"/>
        </w:rPr>
        <w:t xml:space="preserve">: </w:t>
      </w:r>
      <w:r w:rsidR="006701C8">
        <w:rPr>
          <w:b/>
          <w:bCs/>
          <w:u w:val="single"/>
        </w:rPr>
        <w:t xml:space="preserve">  </w:t>
      </w:r>
      <w:hyperlink r:id="rId10" w:history="1">
        <w:r w:rsidR="00EA07F7" w:rsidRPr="00EA07F7">
          <w:rPr>
            <w:rStyle w:val="Hyperlink"/>
            <w:b/>
            <w:bCs/>
          </w:rPr>
          <w:t>GCSE English Language Mark scheme Paper 1 June 2018</w:t>
        </w:r>
      </w:hyperlink>
    </w:p>
    <w:p w14:paraId="00C27906" w14:textId="57ABD598" w:rsidR="00696680" w:rsidRDefault="00696680" w:rsidP="00696680">
      <w:pPr>
        <w:rPr>
          <w:b/>
          <w:bCs/>
        </w:rPr>
      </w:pPr>
      <w:r>
        <w:rPr>
          <w:b/>
          <w:bCs/>
        </w:rPr>
        <w:t>Question 2</w:t>
      </w:r>
    </w:p>
    <w:p w14:paraId="4EDFDC3A" w14:textId="77777777" w:rsidR="005B6918" w:rsidRDefault="005B6918" w:rsidP="005B6918">
      <w:pPr>
        <w:pStyle w:val="TableParagraph"/>
        <w:spacing w:line="244" w:lineRule="auto"/>
        <w:ind w:left="722" w:right="601"/>
      </w:pPr>
      <w:r>
        <w:t>How</w:t>
      </w:r>
      <w:r>
        <w:rPr>
          <w:spacing w:val="-6"/>
        </w:rPr>
        <w:t xml:space="preserve"> </w:t>
      </w:r>
      <w:r>
        <w:t>does</w:t>
      </w:r>
      <w:r>
        <w:rPr>
          <w:spacing w:val="-3"/>
        </w:rPr>
        <w:t xml:space="preserve"> </w:t>
      </w:r>
      <w:r>
        <w:t>the</w:t>
      </w:r>
      <w:r>
        <w:rPr>
          <w:spacing w:val="-4"/>
        </w:rPr>
        <w:t xml:space="preserve"> </w:t>
      </w:r>
      <w:r>
        <w:t>writer</w:t>
      </w:r>
      <w:r>
        <w:rPr>
          <w:spacing w:val="-2"/>
        </w:rPr>
        <w:t xml:space="preserve"> </w:t>
      </w:r>
      <w:r>
        <w:t>use</w:t>
      </w:r>
      <w:r>
        <w:rPr>
          <w:spacing w:val="-5"/>
        </w:rPr>
        <w:t xml:space="preserve"> </w:t>
      </w:r>
      <w:r>
        <w:t>language</w:t>
      </w:r>
      <w:r>
        <w:rPr>
          <w:spacing w:val="-4"/>
        </w:rPr>
        <w:t xml:space="preserve"> </w:t>
      </w:r>
      <w:r>
        <w:t>here</w:t>
      </w:r>
      <w:r>
        <w:rPr>
          <w:spacing w:val="-5"/>
        </w:rPr>
        <w:t xml:space="preserve"> </w:t>
      </w:r>
      <w:r>
        <w:t>to</w:t>
      </w:r>
      <w:r>
        <w:rPr>
          <w:spacing w:val="-4"/>
        </w:rPr>
        <w:t xml:space="preserve"> </w:t>
      </w:r>
      <w:r>
        <w:t>convey</w:t>
      </w:r>
      <w:r>
        <w:rPr>
          <w:spacing w:val="-3"/>
        </w:rPr>
        <w:t xml:space="preserve"> </w:t>
      </w:r>
      <w:r>
        <w:t>Mr</w:t>
      </w:r>
      <w:r>
        <w:rPr>
          <w:spacing w:val="-2"/>
        </w:rPr>
        <w:t xml:space="preserve"> </w:t>
      </w:r>
      <w:r>
        <w:t>Fisher’s</w:t>
      </w:r>
      <w:r>
        <w:rPr>
          <w:spacing w:val="-3"/>
        </w:rPr>
        <w:t xml:space="preserve"> </w:t>
      </w:r>
      <w:r>
        <w:t>views</w:t>
      </w:r>
      <w:r>
        <w:rPr>
          <w:spacing w:val="-3"/>
        </w:rPr>
        <w:t xml:space="preserve"> </w:t>
      </w:r>
      <w:r>
        <w:t>on books and stories of the past?</w:t>
      </w:r>
    </w:p>
    <w:p w14:paraId="7D108B70" w14:textId="77777777" w:rsidR="005B6918" w:rsidRDefault="005B6918" w:rsidP="005B6918">
      <w:pPr>
        <w:pStyle w:val="TableParagraph"/>
        <w:spacing w:before="11"/>
        <w:rPr>
          <w:rFonts w:ascii="Times New Roman"/>
          <w:b/>
        </w:rPr>
      </w:pPr>
    </w:p>
    <w:p w14:paraId="7EC236E1" w14:textId="77777777" w:rsidR="005B6918" w:rsidRDefault="005B6918" w:rsidP="005B6918">
      <w:pPr>
        <w:pStyle w:val="TableParagraph"/>
        <w:ind w:left="722"/>
      </w:pPr>
      <w:r>
        <w:t>You</w:t>
      </w:r>
      <w:r>
        <w:rPr>
          <w:spacing w:val="-5"/>
        </w:rPr>
        <w:t xml:space="preserve"> </w:t>
      </w:r>
      <w:r>
        <w:t>could</w:t>
      </w:r>
      <w:r>
        <w:rPr>
          <w:spacing w:val="-4"/>
        </w:rPr>
        <w:t xml:space="preserve"> </w:t>
      </w:r>
      <w:r>
        <w:t>include</w:t>
      </w:r>
      <w:r>
        <w:rPr>
          <w:spacing w:val="-4"/>
        </w:rPr>
        <w:t xml:space="preserve"> </w:t>
      </w:r>
      <w:r>
        <w:t>the</w:t>
      </w:r>
      <w:r>
        <w:rPr>
          <w:spacing w:val="-6"/>
        </w:rPr>
        <w:t xml:space="preserve"> </w:t>
      </w:r>
      <w:r>
        <w:t>writer’s</w:t>
      </w:r>
      <w:r>
        <w:rPr>
          <w:spacing w:val="-6"/>
        </w:rPr>
        <w:t xml:space="preserve"> </w:t>
      </w:r>
      <w:r>
        <w:t>choice</w:t>
      </w:r>
      <w:r>
        <w:rPr>
          <w:spacing w:val="-4"/>
        </w:rPr>
        <w:t xml:space="preserve"> </w:t>
      </w:r>
      <w:r>
        <w:rPr>
          <w:spacing w:val="-5"/>
        </w:rPr>
        <w:t>of:</w:t>
      </w:r>
    </w:p>
    <w:p w14:paraId="7BC044DB" w14:textId="77777777" w:rsidR="005B6918" w:rsidRDefault="005B6918" w:rsidP="005B6918">
      <w:pPr>
        <w:pStyle w:val="TableParagraph"/>
        <w:rPr>
          <w:rFonts w:ascii="Times New Roman"/>
          <w:b/>
        </w:rPr>
      </w:pPr>
    </w:p>
    <w:p w14:paraId="1A1E6DC9" w14:textId="77777777" w:rsidR="005B6918" w:rsidRDefault="005B6918" w:rsidP="005B6918">
      <w:pPr>
        <w:pStyle w:val="TableParagraph"/>
        <w:numPr>
          <w:ilvl w:val="0"/>
          <w:numId w:val="1"/>
        </w:numPr>
        <w:tabs>
          <w:tab w:val="left" w:pos="1082"/>
        </w:tabs>
        <w:spacing w:line="264" w:lineRule="exact"/>
        <w:ind w:hanging="360"/>
      </w:pPr>
      <w:r>
        <w:t>words</w:t>
      </w:r>
      <w:r>
        <w:rPr>
          <w:spacing w:val="-4"/>
        </w:rPr>
        <w:t xml:space="preserve"> </w:t>
      </w:r>
      <w:r>
        <w:t>and</w:t>
      </w:r>
      <w:r>
        <w:rPr>
          <w:spacing w:val="-3"/>
        </w:rPr>
        <w:t xml:space="preserve"> </w:t>
      </w:r>
      <w:r>
        <w:rPr>
          <w:spacing w:val="-2"/>
        </w:rPr>
        <w:t>phrases</w:t>
      </w:r>
    </w:p>
    <w:p w14:paraId="3FA98D02" w14:textId="1ED6A805" w:rsidR="00696680" w:rsidRPr="001A4575" w:rsidRDefault="005B6918" w:rsidP="005B6918">
      <w:pPr>
        <w:pStyle w:val="TableParagraph"/>
        <w:numPr>
          <w:ilvl w:val="0"/>
          <w:numId w:val="1"/>
        </w:numPr>
        <w:tabs>
          <w:tab w:val="left" w:pos="1083"/>
        </w:tabs>
        <w:spacing w:line="259" w:lineRule="exact"/>
        <w:ind w:left="1083" w:hanging="360"/>
        <w:rPr>
          <w:b/>
          <w:bCs/>
        </w:rPr>
      </w:pPr>
      <w:r>
        <w:t>language</w:t>
      </w:r>
      <w:r w:rsidRPr="005B6918">
        <w:rPr>
          <w:spacing w:val="-6"/>
        </w:rPr>
        <w:t xml:space="preserve"> </w:t>
      </w:r>
      <w:r>
        <w:t>features</w:t>
      </w:r>
      <w:r w:rsidRPr="005B6918">
        <w:rPr>
          <w:spacing w:val="-6"/>
        </w:rPr>
        <w:t xml:space="preserve"> </w:t>
      </w:r>
      <w:r>
        <w:t>and</w:t>
      </w:r>
      <w:r w:rsidRPr="005B6918">
        <w:rPr>
          <w:spacing w:val="-6"/>
        </w:rPr>
        <w:t xml:space="preserve"> </w:t>
      </w:r>
      <w:r w:rsidRPr="005B6918">
        <w:rPr>
          <w:spacing w:val="-2"/>
        </w:rPr>
        <w:t>techniques</w:t>
      </w:r>
      <w:r>
        <w:rPr>
          <w:spacing w:val="-2"/>
        </w:rPr>
        <w:t xml:space="preserve"> </w:t>
      </w:r>
      <w:r>
        <w:t>sentence</w:t>
      </w:r>
      <w:r w:rsidRPr="005B6918">
        <w:rPr>
          <w:spacing w:val="-5"/>
        </w:rPr>
        <w:t xml:space="preserve"> </w:t>
      </w:r>
      <w:r w:rsidRPr="005B6918">
        <w:rPr>
          <w:spacing w:val="-2"/>
        </w:rPr>
        <w:t>forms.</w:t>
      </w:r>
    </w:p>
    <w:p w14:paraId="06493F6F" w14:textId="77777777" w:rsidR="001A4575" w:rsidRPr="005B6918" w:rsidRDefault="001A4575" w:rsidP="001A4575">
      <w:pPr>
        <w:pStyle w:val="TableParagraph"/>
        <w:tabs>
          <w:tab w:val="left" w:pos="1083"/>
        </w:tabs>
        <w:spacing w:line="259" w:lineRule="exact"/>
        <w:ind w:left="1083"/>
        <w:rPr>
          <w:b/>
          <w:bCs/>
        </w:rPr>
      </w:pPr>
    </w:p>
    <w:tbl>
      <w:tblPr>
        <w:tblStyle w:val="TableGrid"/>
        <w:tblW w:w="0" w:type="auto"/>
        <w:tblLook w:val="04A0" w:firstRow="1" w:lastRow="0" w:firstColumn="1" w:lastColumn="0" w:noHBand="0" w:noVBand="1"/>
      </w:tblPr>
      <w:tblGrid>
        <w:gridCol w:w="4508"/>
        <w:gridCol w:w="4508"/>
      </w:tblGrid>
      <w:tr w:rsidR="00696680" w14:paraId="39912CA2" w14:textId="77777777" w:rsidTr="00DE1AF3">
        <w:tc>
          <w:tcPr>
            <w:tcW w:w="4508" w:type="dxa"/>
          </w:tcPr>
          <w:p w14:paraId="6693578C" w14:textId="77777777" w:rsidR="00696680" w:rsidRDefault="00696680" w:rsidP="00DE1AF3">
            <w:pPr>
              <w:rPr>
                <w:b/>
                <w:bCs/>
              </w:rPr>
            </w:pPr>
            <w:r>
              <w:rPr>
                <w:b/>
                <w:bCs/>
              </w:rPr>
              <w:t>Grade 3</w:t>
            </w:r>
          </w:p>
        </w:tc>
        <w:tc>
          <w:tcPr>
            <w:tcW w:w="4508" w:type="dxa"/>
          </w:tcPr>
          <w:p w14:paraId="3D9288A6" w14:textId="77777777" w:rsidR="00696680" w:rsidRDefault="00696680" w:rsidP="00DE1AF3">
            <w:pPr>
              <w:rPr>
                <w:b/>
                <w:bCs/>
              </w:rPr>
            </w:pPr>
            <w:r>
              <w:rPr>
                <w:b/>
                <w:bCs/>
              </w:rPr>
              <w:t>Grade 4</w:t>
            </w:r>
          </w:p>
        </w:tc>
      </w:tr>
      <w:tr w:rsidR="00696680" w14:paraId="06EAAAB7" w14:textId="77777777" w:rsidTr="00DE1AF3">
        <w:tc>
          <w:tcPr>
            <w:tcW w:w="4508" w:type="dxa"/>
          </w:tcPr>
          <w:p w14:paraId="116A2503" w14:textId="649A0363" w:rsidR="00696680" w:rsidRPr="006128D0" w:rsidRDefault="00640164" w:rsidP="00DE1AF3">
            <w:r w:rsidRPr="006128D0">
              <w:t>Mr Fisher likes the books of the past because he uses the word ‘golden’. The writer says the stories ‘pounced like tigers’ so they must have made the reader jump.</w:t>
            </w:r>
          </w:p>
        </w:tc>
        <w:tc>
          <w:tcPr>
            <w:tcW w:w="4508" w:type="dxa"/>
          </w:tcPr>
          <w:p w14:paraId="301A959E" w14:textId="321A196C" w:rsidR="00696680" w:rsidRPr="006128D0" w:rsidRDefault="006128D0" w:rsidP="00DE1AF3">
            <w:r w:rsidRPr="006128D0">
              <w:t>The writer uses the adjective ‘golden’ to describe books of the past, which makes it sound as if Mr Fisher thinks they were bright and enjoyable. The stories ‘ran like gazelles and pounced like tigers’, so they were really fast and some parts jumped out at you.</w:t>
            </w:r>
          </w:p>
        </w:tc>
      </w:tr>
    </w:tbl>
    <w:p w14:paraId="65EAEE3D" w14:textId="77777777" w:rsidR="00696680" w:rsidRDefault="00696680" w:rsidP="007C6003">
      <w:pPr>
        <w:rPr>
          <w:b/>
          <w:bCs/>
        </w:rPr>
      </w:pPr>
    </w:p>
    <w:p w14:paraId="188E93D3" w14:textId="77777777" w:rsidR="00AA6CA0" w:rsidRDefault="00AA6CA0" w:rsidP="007C6003">
      <w:pPr>
        <w:rPr>
          <w:b/>
          <w:bCs/>
        </w:rPr>
      </w:pPr>
    </w:p>
    <w:p w14:paraId="3DDAD171" w14:textId="7E37BC36" w:rsidR="00696680" w:rsidRDefault="00696680" w:rsidP="00696680">
      <w:pPr>
        <w:rPr>
          <w:b/>
          <w:bCs/>
        </w:rPr>
      </w:pPr>
      <w:r>
        <w:rPr>
          <w:b/>
          <w:bCs/>
        </w:rPr>
        <w:t>Question 3</w:t>
      </w:r>
    </w:p>
    <w:p w14:paraId="50625D4B" w14:textId="77777777" w:rsidR="002F51D5" w:rsidRDefault="002F51D5" w:rsidP="002F51D5">
      <w:pPr>
        <w:pStyle w:val="TableParagraph"/>
        <w:spacing w:line="494" w:lineRule="auto"/>
        <w:ind w:left="722" w:right="2428"/>
      </w:pPr>
      <w:r>
        <w:t>You</w:t>
      </w:r>
      <w:r>
        <w:rPr>
          <w:spacing w:val="-3"/>
        </w:rPr>
        <w:t xml:space="preserve"> </w:t>
      </w:r>
      <w:r>
        <w:t>now</w:t>
      </w:r>
      <w:r>
        <w:rPr>
          <w:spacing w:val="-5"/>
        </w:rPr>
        <w:t xml:space="preserve"> </w:t>
      </w:r>
      <w:r>
        <w:t>need</w:t>
      </w:r>
      <w:r>
        <w:rPr>
          <w:spacing w:val="-3"/>
        </w:rPr>
        <w:t xml:space="preserve"> </w:t>
      </w:r>
      <w:r>
        <w:t>to</w:t>
      </w:r>
      <w:r>
        <w:rPr>
          <w:spacing w:val="-5"/>
        </w:rPr>
        <w:t xml:space="preserve"> </w:t>
      </w:r>
      <w:r>
        <w:t>think about</w:t>
      </w:r>
      <w:r>
        <w:rPr>
          <w:spacing w:val="-3"/>
        </w:rPr>
        <w:t xml:space="preserve"> </w:t>
      </w:r>
      <w:r>
        <w:t>the</w:t>
      </w:r>
      <w:r>
        <w:rPr>
          <w:spacing w:val="-7"/>
        </w:rPr>
        <w:t xml:space="preserve"> </w:t>
      </w:r>
      <w:r>
        <w:rPr>
          <w:rFonts w:ascii="Arial"/>
          <w:b/>
        </w:rPr>
        <w:t>whole</w:t>
      </w:r>
      <w:r>
        <w:rPr>
          <w:rFonts w:ascii="Arial"/>
          <w:b/>
          <w:spacing w:val="-5"/>
        </w:rPr>
        <w:t xml:space="preserve"> </w:t>
      </w:r>
      <w:r>
        <w:t>of</w:t>
      </w:r>
      <w:r>
        <w:rPr>
          <w:spacing w:val="-3"/>
        </w:rPr>
        <w:t xml:space="preserve"> </w:t>
      </w:r>
      <w:r>
        <w:t>the</w:t>
      </w:r>
      <w:r>
        <w:rPr>
          <w:spacing w:val="-3"/>
        </w:rPr>
        <w:t xml:space="preserve"> </w:t>
      </w:r>
      <w:r>
        <w:t>source. This text is from the beginning of a short story.</w:t>
      </w:r>
    </w:p>
    <w:p w14:paraId="68A1F37D" w14:textId="77777777" w:rsidR="002F51D5" w:rsidRDefault="002F51D5" w:rsidP="002F51D5">
      <w:pPr>
        <w:pStyle w:val="TableParagraph"/>
        <w:spacing w:line="491" w:lineRule="auto"/>
        <w:ind w:left="723" w:right="1308" w:hanging="1"/>
      </w:pPr>
      <w:r>
        <w:t>How</w:t>
      </w:r>
      <w:r>
        <w:rPr>
          <w:spacing w:val="-5"/>
        </w:rPr>
        <w:t xml:space="preserve"> </w:t>
      </w:r>
      <w:r>
        <w:t>has</w:t>
      </w:r>
      <w:r>
        <w:rPr>
          <w:spacing w:val="-2"/>
        </w:rPr>
        <w:t xml:space="preserve"> </w:t>
      </w:r>
      <w:r>
        <w:t>the</w:t>
      </w:r>
      <w:r>
        <w:rPr>
          <w:spacing w:val="-3"/>
        </w:rPr>
        <w:t xml:space="preserve"> </w:t>
      </w:r>
      <w:r>
        <w:t>writer</w:t>
      </w:r>
      <w:r>
        <w:rPr>
          <w:spacing w:val="-3"/>
        </w:rPr>
        <w:t xml:space="preserve"> </w:t>
      </w:r>
      <w:r>
        <w:t>structured</w:t>
      </w:r>
      <w:r>
        <w:rPr>
          <w:spacing w:val="-5"/>
        </w:rPr>
        <w:t xml:space="preserve"> </w:t>
      </w:r>
      <w:r>
        <w:t>the</w:t>
      </w:r>
      <w:r>
        <w:rPr>
          <w:spacing w:val="-5"/>
        </w:rPr>
        <w:t xml:space="preserve"> </w:t>
      </w:r>
      <w:r>
        <w:t>text</w:t>
      </w:r>
      <w:r>
        <w:rPr>
          <w:spacing w:val="-1"/>
        </w:rPr>
        <w:t xml:space="preserve"> </w:t>
      </w:r>
      <w:r>
        <w:t>to</w:t>
      </w:r>
      <w:r>
        <w:rPr>
          <w:spacing w:val="-5"/>
        </w:rPr>
        <w:t xml:space="preserve"> </w:t>
      </w:r>
      <w:r>
        <w:t>create a sense of anticipation in the reader? You could write about:</w:t>
      </w:r>
    </w:p>
    <w:p w14:paraId="2806FC2C" w14:textId="77777777" w:rsidR="002F51D5" w:rsidRDefault="002F51D5" w:rsidP="002F51D5">
      <w:pPr>
        <w:pStyle w:val="TableParagraph"/>
        <w:numPr>
          <w:ilvl w:val="0"/>
          <w:numId w:val="2"/>
        </w:numPr>
        <w:tabs>
          <w:tab w:val="left" w:pos="1083"/>
        </w:tabs>
        <w:spacing w:line="252" w:lineRule="exact"/>
        <w:ind w:hanging="360"/>
      </w:pPr>
      <w:r>
        <w:t>what</w:t>
      </w:r>
      <w:r>
        <w:rPr>
          <w:spacing w:val="-2"/>
        </w:rPr>
        <w:t xml:space="preserve"> </w:t>
      </w:r>
      <w:r>
        <w:t>the</w:t>
      </w:r>
      <w:r>
        <w:rPr>
          <w:spacing w:val="-4"/>
        </w:rPr>
        <w:t xml:space="preserve"> </w:t>
      </w:r>
      <w:r>
        <w:t>writer</w:t>
      </w:r>
      <w:r>
        <w:rPr>
          <w:spacing w:val="-5"/>
        </w:rPr>
        <w:t xml:space="preserve"> </w:t>
      </w:r>
      <w:r>
        <w:t>focuses</w:t>
      </w:r>
      <w:r>
        <w:rPr>
          <w:spacing w:val="-5"/>
        </w:rPr>
        <w:t xml:space="preserve"> </w:t>
      </w:r>
      <w:r>
        <w:t>your</w:t>
      </w:r>
      <w:r>
        <w:rPr>
          <w:spacing w:val="-2"/>
        </w:rPr>
        <w:t xml:space="preserve"> </w:t>
      </w:r>
      <w:r>
        <w:t>attention</w:t>
      </w:r>
      <w:r>
        <w:rPr>
          <w:spacing w:val="-4"/>
        </w:rPr>
        <w:t xml:space="preserve"> </w:t>
      </w:r>
      <w:r>
        <w:t>on</w:t>
      </w:r>
      <w:r>
        <w:rPr>
          <w:spacing w:val="-4"/>
        </w:rPr>
        <w:t xml:space="preserve"> </w:t>
      </w:r>
      <w:r>
        <w:t>at</w:t>
      </w:r>
      <w:r>
        <w:rPr>
          <w:spacing w:val="-3"/>
        </w:rPr>
        <w:t xml:space="preserve"> </w:t>
      </w:r>
      <w:r>
        <w:t>the</w:t>
      </w:r>
      <w:r>
        <w:rPr>
          <w:spacing w:val="-6"/>
        </w:rPr>
        <w:t xml:space="preserve"> </w:t>
      </w:r>
      <w:r>
        <w:t>beginning</w:t>
      </w:r>
      <w:r>
        <w:rPr>
          <w:spacing w:val="-3"/>
        </w:rPr>
        <w:t xml:space="preserve"> </w:t>
      </w:r>
      <w:r>
        <w:t>of</w:t>
      </w:r>
      <w:r>
        <w:rPr>
          <w:spacing w:val="-2"/>
        </w:rPr>
        <w:t xml:space="preserve"> </w:t>
      </w:r>
      <w:r>
        <w:t>the</w:t>
      </w:r>
      <w:r>
        <w:rPr>
          <w:spacing w:val="-3"/>
        </w:rPr>
        <w:t xml:space="preserve"> </w:t>
      </w:r>
      <w:r>
        <w:rPr>
          <w:spacing w:val="-2"/>
        </w:rPr>
        <w:t>source</w:t>
      </w:r>
    </w:p>
    <w:p w14:paraId="0EA1A5EF" w14:textId="3FFAE064" w:rsidR="00696680" w:rsidRPr="002F51D5" w:rsidRDefault="002F51D5" w:rsidP="002F51D5">
      <w:pPr>
        <w:pStyle w:val="TableParagraph"/>
        <w:numPr>
          <w:ilvl w:val="0"/>
          <w:numId w:val="2"/>
        </w:numPr>
        <w:tabs>
          <w:tab w:val="left" w:pos="1083"/>
        </w:tabs>
        <w:spacing w:line="260" w:lineRule="exact"/>
        <w:ind w:hanging="360"/>
        <w:rPr>
          <w:b/>
          <w:bCs/>
        </w:rPr>
      </w:pPr>
      <w:r>
        <w:t>how</w:t>
      </w:r>
      <w:r w:rsidRPr="002F51D5">
        <w:rPr>
          <w:spacing w:val="-6"/>
        </w:rPr>
        <w:t xml:space="preserve"> </w:t>
      </w:r>
      <w:r>
        <w:t>and</w:t>
      </w:r>
      <w:r w:rsidRPr="002F51D5">
        <w:rPr>
          <w:spacing w:val="-2"/>
        </w:rPr>
        <w:t xml:space="preserve"> </w:t>
      </w:r>
      <w:r>
        <w:t>why</w:t>
      </w:r>
      <w:r w:rsidRPr="002F51D5">
        <w:rPr>
          <w:spacing w:val="-4"/>
        </w:rPr>
        <w:t xml:space="preserve"> </w:t>
      </w:r>
      <w:r>
        <w:t>the</w:t>
      </w:r>
      <w:r w:rsidRPr="002F51D5">
        <w:rPr>
          <w:spacing w:val="-3"/>
        </w:rPr>
        <w:t xml:space="preserve"> </w:t>
      </w:r>
      <w:r>
        <w:t>writer changes</w:t>
      </w:r>
      <w:r w:rsidRPr="002F51D5">
        <w:rPr>
          <w:spacing w:val="-4"/>
        </w:rPr>
        <w:t xml:space="preserve"> </w:t>
      </w:r>
      <w:r>
        <w:t>this</w:t>
      </w:r>
      <w:r w:rsidRPr="002F51D5">
        <w:rPr>
          <w:spacing w:val="-6"/>
        </w:rPr>
        <w:t xml:space="preserve"> </w:t>
      </w:r>
      <w:r>
        <w:t>focus</w:t>
      </w:r>
      <w:r w:rsidRPr="002F51D5">
        <w:rPr>
          <w:spacing w:val="-2"/>
        </w:rPr>
        <w:t xml:space="preserve"> </w:t>
      </w:r>
      <w:r>
        <w:t>as</w:t>
      </w:r>
      <w:r w:rsidRPr="002F51D5">
        <w:rPr>
          <w:spacing w:val="-4"/>
        </w:rPr>
        <w:t xml:space="preserve"> </w:t>
      </w:r>
      <w:r>
        <w:t>the</w:t>
      </w:r>
      <w:r w:rsidRPr="002F51D5">
        <w:rPr>
          <w:spacing w:val="-6"/>
        </w:rPr>
        <w:t xml:space="preserve"> </w:t>
      </w:r>
      <w:r>
        <w:t>source</w:t>
      </w:r>
      <w:r w:rsidRPr="002F51D5">
        <w:rPr>
          <w:spacing w:val="-1"/>
        </w:rPr>
        <w:t xml:space="preserve"> </w:t>
      </w:r>
      <w:r w:rsidRPr="002F51D5">
        <w:rPr>
          <w:spacing w:val="-2"/>
        </w:rPr>
        <w:t>develops</w:t>
      </w:r>
      <w:r>
        <w:rPr>
          <w:spacing w:val="-2"/>
        </w:rPr>
        <w:t xml:space="preserve"> </w:t>
      </w:r>
      <w:r>
        <w:t>any</w:t>
      </w:r>
      <w:r w:rsidRPr="002F51D5">
        <w:rPr>
          <w:spacing w:val="-6"/>
        </w:rPr>
        <w:t xml:space="preserve"> </w:t>
      </w:r>
      <w:r>
        <w:t>other</w:t>
      </w:r>
      <w:r w:rsidRPr="002F51D5">
        <w:rPr>
          <w:spacing w:val="-2"/>
        </w:rPr>
        <w:t xml:space="preserve"> </w:t>
      </w:r>
      <w:r>
        <w:t>structural</w:t>
      </w:r>
      <w:r w:rsidRPr="002F51D5">
        <w:rPr>
          <w:spacing w:val="-7"/>
        </w:rPr>
        <w:t xml:space="preserve"> </w:t>
      </w:r>
      <w:r>
        <w:t>features</w:t>
      </w:r>
      <w:r w:rsidRPr="002F51D5">
        <w:rPr>
          <w:spacing w:val="-6"/>
        </w:rPr>
        <w:t xml:space="preserve"> </w:t>
      </w:r>
      <w:r>
        <w:t>that</w:t>
      </w:r>
      <w:r w:rsidRPr="002F51D5">
        <w:rPr>
          <w:spacing w:val="-4"/>
        </w:rPr>
        <w:t xml:space="preserve"> </w:t>
      </w:r>
      <w:r>
        <w:t>interest</w:t>
      </w:r>
      <w:r w:rsidRPr="002F51D5">
        <w:rPr>
          <w:spacing w:val="-3"/>
        </w:rPr>
        <w:t xml:space="preserve"> </w:t>
      </w:r>
      <w:r w:rsidRPr="002F51D5">
        <w:rPr>
          <w:spacing w:val="-4"/>
        </w:rPr>
        <w:t>you.</w:t>
      </w:r>
    </w:p>
    <w:p w14:paraId="285C6C28" w14:textId="77777777" w:rsidR="002F51D5" w:rsidRPr="002F51D5" w:rsidRDefault="002F51D5" w:rsidP="002F51D5">
      <w:pPr>
        <w:pStyle w:val="TableParagraph"/>
        <w:tabs>
          <w:tab w:val="left" w:pos="1083"/>
        </w:tabs>
        <w:spacing w:line="260" w:lineRule="exact"/>
        <w:ind w:left="1083"/>
        <w:rPr>
          <w:b/>
          <w:bCs/>
        </w:rPr>
      </w:pPr>
    </w:p>
    <w:tbl>
      <w:tblPr>
        <w:tblStyle w:val="TableGrid"/>
        <w:tblW w:w="0" w:type="auto"/>
        <w:tblLook w:val="04A0" w:firstRow="1" w:lastRow="0" w:firstColumn="1" w:lastColumn="0" w:noHBand="0" w:noVBand="1"/>
      </w:tblPr>
      <w:tblGrid>
        <w:gridCol w:w="4508"/>
        <w:gridCol w:w="4508"/>
      </w:tblGrid>
      <w:tr w:rsidR="00696680" w14:paraId="51DD2DDD" w14:textId="77777777" w:rsidTr="00DE1AF3">
        <w:tc>
          <w:tcPr>
            <w:tcW w:w="4508" w:type="dxa"/>
          </w:tcPr>
          <w:p w14:paraId="6A67790B" w14:textId="77777777" w:rsidR="00696680" w:rsidRDefault="00696680" w:rsidP="00DE1AF3">
            <w:pPr>
              <w:rPr>
                <w:b/>
                <w:bCs/>
              </w:rPr>
            </w:pPr>
            <w:r>
              <w:rPr>
                <w:b/>
                <w:bCs/>
              </w:rPr>
              <w:t>Grade 3</w:t>
            </w:r>
          </w:p>
        </w:tc>
        <w:tc>
          <w:tcPr>
            <w:tcW w:w="4508" w:type="dxa"/>
          </w:tcPr>
          <w:p w14:paraId="1E9B962E" w14:textId="77777777" w:rsidR="00696680" w:rsidRDefault="00696680" w:rsidP="00DE1AF3">
            <w:pPr>
              <w:rPr>
                <w:b/>
                <w:bCs/>
              </w:rPr>
            </w:pPr>
            <w:r>
              <w:rPr>
                <w:b/>
                <w:bCs/>
              </w:rPr>
              <w:t>Grade 4</w:t>
            </w:r>
          </w:p>
        </w:tc>
      </w:tr>
      <w:tr w:rsidR="00696680" w14:paraId="44972A9D" w14:textId="77777777" w:rsidTr="00DE1AF3">
        <w:tc>
          <w:tcPr>
            <w:tcW w:w="4508" w:type="dxa"/>
          </w:tcPr>
          <w:p w14:paraId="2D35583E" w14:textId="76E83F9D" w:rsidR="00696680" w:rsidRPr="00825E06" w:rsidRDefault="00825E06" w:rsidP="00DE1AF3">
            <w:r w:rsidRPr="00825E06">
              <w:t>At the beginning, the writer focuses our attention on Mr Fisher thinking about how the boys he teaches don’t like books. Then he thinks back to the past and shows us it was different.</w:t>
            </w:r>
          </w:p>
        </w:tc>
        <w:tc>
          <w:tcPr>
            <w:tcW w:w="4508" w:type="dxa"/>
          </w:tcPr>
          <w:p w14:paraId="72871E02" w14:textId="7B839C0B" w:rsidR="00696680" w:rsidRPr="00825E06" w:rsidRDefault="00825E06" w:rsidP="00DE1AF3">
            <w:r w:rsidRPr="00825E06">
              <w:t>Near the beginning, the writer focuses our attention on Mr Fisher’s thoughts, and we learn how hard it is for him to interest his students in creative writing. Then it says ‘Mr Fisher remembered a time’ and the focus switches to the past when the boys liked stories, so it shows us it was different then.</w:t>
            </w:r>
          </w:p>
        </w:tc>
      </w:tr>
    </w:tbl>
    <w:p w14:paraId="612E074C" w14:textId="77777777" w:rsidR="00696680" w:rsidRDefault="00696680" w:rsidP="007C6003">
      <w:pPr>
        <w:rPr>
          <w:b/>
          <w:bCs/>
        </w:rPr>
      </w:pPr>
    </w:p>
    <w:p w14:paraId="320427D7" w14:textId="77777777" w:rsidR="00AA6CA0" w:rsidRDefault="00AA6CA0" w:rsidP="007C6003">
      <w:pPr>
        <w:rPr>
          <w:b/>
          <w:bCs/>
        </w:rPr>
      </w:pPr>
    </w:p>
    <w:p w14:paraId="46964FBD" w14:textId="77777777" w:rsidR="00AA6CA0" w:rsidRDefault="00AA6CA0" w:rsidP="007C6003">
      <w:pPr>
        <w:rPr>
          <w:b/>
          <w:bCs/>
        </w:rPr>
      </w:pPr>
    </w:p>
    <w:p w14:paraId="68843F3C" w14:textId="77777777" w:rsidR="00AA6CA0" w:rsidRDefault="00AA6CA0" w:rsidP="007C6003">
      <w:pPr>
        <w:rPr>
          <w:b/>
          <w:bCs/>
        </w:rPr>
      </w:pPr>
    </w:p>
    <w:p w14:paraId="35614973" w14:textId="4B511B8C" w:rsidR="00696680" w:rsidRDefault="00696680" w:rsidP="00696680">
      <w:pPr>
        <w:rPr>
          <w:b/>
          <w:bCs/>
        </w:rPr>
      </w:pPr>
      <w:r>
        <w:rPr>
          <w:b/>
          <w:bCs/>
        </w:rPr>
        <w:lastRenderedPageBreak/>
        <w:t>Question 4</w:t>
      </w:r>
    </w:p>
    <w:p w14:paraId="699FC845" w14:textId="77777777" w:rsidR="00AA6CA0" w:rsidRDefault="00AA6CA0" w:rsidP="00AA6CA0">
      <w:pPr>
        <w:pStyle w:val="TableParagraph"/>
        <w:spacing w:line="247" w:lineRule="auto"/>
        <w:ind w:left="722" w:right="7"/>
      </w:pPr>
      <w:r>
        <w:t>Focus</w:t>
      </w:r>
      <w:r>
        <w:rPr>
          <w:spacing w:val="-1"/>
        </w:rPr>
        <w:t xml:space="preserve"> </w:t>
      </w:r>
      <w:r>
        <w:t>this</w:t>
      </w:r>
      <w:r>
        <w:rPr>
          <w:spacing w:val="-4"/>
        </w:rPr>
        <w:t xml:space="preserve"> </w:t>
      </w:r>
      <w:r>
        <w:t>part of your</w:t>
      </w:r>
      <w:r>
        <w:rPr>
          <w:spacing w:val="-3"/>
        </w:rPr>
        <w:t xml:space="preserve"> </w:t>
      </w:r>
      <w:r>
        <w:t>answer on</w:t>
      </w:r>
      <w:r>
        <w:rPr>
          <w:spacing w:val="-2"/>
        </w:rPr>
        <w:t xml:space="preserve"> </w:t>
      </w:r>
      <w:r>
        <w:t>the</w:t>
      </w:r>
      <w:r>
        <w:rPr>
          <w:spacing w:val="-4"/>
        </w:rPr>
        <w:t xml:space="preserve"> </w:t>
      </w:r>
      <w:r>
        <w:t>second</w:t>
      </w:r>
      <w:r>
        <w:rPr>
          <w:spacing w:val="-4"/>
        </w:rPr>
        <w:t xml:space="preserve"> </w:t>
      </w:r>
      <w:r>
        <w:t>part of</w:t>
      </w:r>
      <w:r>
        <w:rPr>
          <w:spacing w:val="-2"/>
        </w:rPr>
        <w:t xml:space="preserve"> </w:t>
      </w:r>
      <w:r>
        <w:t>the</w:t>
      </w:r>
      <w:r>
        <w:rPr>
          <w:spacing w:val="-2"/>
        </w:rPr>
        <w:t xml:space="preserve"> </w:t>
      </w:r>
      <w:r>
        <w:t>source,</w:t>
      </w:r>
      <w:r>
        <w:rPr>
          <w:spacing w:val="-3"/>
        </w:rPr>
        <w:t xml:space="preserve"> </w:t>
      </w:r>
      <w:r>
        <w:t>from</w:t>
      </w:r>
      <w:r>
        <w:rPr>
          <w:spacing w:val="-3"/>
        </w:rPr>
        <w:t xml:space="preserve"> </w:t>
      </w:r>
      <w:r>
        <w:rPr>
          <w:rFonts w:ascii="Arial"/>
          <w:b/>
        </w:rPr>
        <w:t>line</w:t>
      </w:r>
      <w:r>
        <w:rPr>
          <w:rFonts w:ascii="Arial"/>
          <w:b/>
          <w:spacing w:val="-4"/>
        </w:rPr>
        <w:t xml:space="preserve"> </w:t>
      </w:r>
      <w:r>
        <w:rPr>
          <w:rFonts w:ascii="Arial"/>
          <w:b/>
        </w:rPr>
        <w:t>25</w:t>
      </w:r>
      <w:r>
        <w:rPr>
          <w:rFonts w:ascii="Arial"/>
          <w:b/>
          <w:spacing w:val="-4"/>
        </w:rPr>
        <w:t xml:space="preserve"> </w:t>
      </w:r>
      <w:r>
        <w:rPr>
          <w:rFonts w:ascii="Arial"/>
          <w:b/>
        </w:rPr>
        <w:t>to the end</w:t>
      </w:r>
      <w:r>
        <w:t>.</w:t>
      </w:r>
    </w:p>
    <w:p w14:paraId="31D2E56B" w14:textId="77777777" w:rsidR="00AA6CA0" w:rsidRDefault="00AA6CA0" w:rsidP="00AA6CA0">
      <w:pPr>
        <w:pStyle w:val="TableParagraph"/>
        <w:spacing w:before="6"/>
      </w:pPr>
    </w:p>
    <w:p w14:paraId="02B8185C" w14:textId="77777777" w:rsidR="00AA6CA0" w:rsidRDefault="00AA6CA0" w:rsidP="00AA6CA0">
      <w:pPr>
        <w:pStyle w:val="TableParagraph"/>
        <w:spacing w:line="247" w:lineRule="auto"/>
        <w:ind w:left="723" w:hanging="1"/>
      </w:pPr>
      <w:r>
        <w:t>This part of the extract shows Mr Fisher’s reaction to Tibbet’s work to be extreme.</w:t>
      </w:r>
    </w:p>
    <w:p w14:paraId="6B8B36C5" w14:textId="77777777" w:rsidR="00AA6CA0" w:rsidRDefault="00AA6CA0" w:rsidP="00AA6CA0">
      <w:pPr>
        <w:pStyle w:val="TableParagraph"/>
        <w:spacing w:before="7"/>
      </w:pPr>
    </w:p>
    <w:p w14:paraId="56C109FF" w14:textId="77777777" w:rsidR="00AA6CA0" w:rsidRDefault="00AA6CA0" w:rsidP="00AA6CA0">
      <w:pPr>
        <w:pStyle w:val="TableParagraph"/>
        <w:spacing w:line="491" w:lineRule="auto"/>
        <w:ind w:left="723" w:right="4986"/>
      </w:pPr>
      <w:r>
        <w:t>To</w:t>
      </w:r>
      <w:r>
        <w:rPr>
          <w:spacing w:val="-10"/>
        </w:rPr>
        <w:t xml:space="preserve"> </w:t>
      </w:r>
      <w:r>
        <w:t>what</w:t>
      </w:r>
      <w:r>
        <w:rPr>
          <w:spacing w:val="-6"/>
        </w:rPr>
        <w:t xml:space="preserve"> </w:t>
      </w:r>
      <w:r>
        <w:t>extent</w:t>
      </w:r>
      <w:r>
        <w:rPr>
          <w:spacing w:val="-6"/>
        </w:rPr>
        <w:t xml:space="preserve"> </w:t>
      </w:r>
      <w:r>
        <w:t>do</w:t>
      </w:r>
      <w:r>
        <w:rPr>
          <w:spacing w:val="-10"/>
        </w:rPr>
        <w:t xml:space="preserve"> </w:t>
      </w:r>
      <w:r>
        <w:t>you</w:t>
      </w:r>
      <w:r>
        <w:rPr>
          <w:spacing w:val="-8"/>
        </w:rPr>
        <w:t xml:space="preserve"> </w:t>
      </w:r>
      <w:r>
        <w:t>agree? In your response, you could:</w:t>
      </w:r>
    </w:p>
    <w:p w14:paraId="46A951BB" w14:textId="77777777" w:rsidR="00AA6CA0" w:rsidRDefault="00AA6CA0" w:rsidP="00AA6CA0">
      <w:pPr>
        <w:pStyle w:val="TableParagraph"/>
        <w:numPr>
          <w:ilvl w:val="0"/>
          <w:numId w:val="3"/>
        </w:numPr>
        <w:tabs>
          <w:tab w:val="left" w:pos="1083"/>
        </w:tabs>
        <w:spacing w:line="244" w:lineRule="auto"/>
        <w:ind w:right="1089"/>
      </w:pPr>
      <w:r>
        <w:t>consider</w:t>
      </w:r>
      <w:r>
        <w:rPr>
          <w:spacing w:val="-4"/>
        </w:rPr>
        <w:t xml:space="preserve"> </w:t>
      </w:r>
      <w:r>
        <w:t>your</w:t>
      </w:r>
      <w:r>
        <w:rPr>
          <w:spacing w:val="-4"/>
        </w:rPr>
        <w:t xml:space="preserve"> </w:t>
      </w:r>
      <w:r>
        <w:t>own</w:t>
      </w:r>
      <w:r>
        <w:rPr>
          <w:spacing w:val="-5"/>
        </w:rPr>
        <w:t xml:space="preserve"> </w:t>
      </w:r>
      <w:r>
        <w:t>impressions</w:t>
      </w:r>
      <w:r>
        <w:rPr>
          <w:spacing w:val="-4"/>
        </w:rPr>
        <w:t xml:space="preserve"> </w:t>
      </w:r>
      <w:r>
        <w:t>of</w:t>
      </w:r>
      <w:r>
        <w:rPr>
          <w:spacing w:val="-4"/>
        </w:rPr>
        <w:t xml:space="preserve"> </w:t>
      </w:r>
      <w:r>
        <w:t>what</w:t>
      </w:r>
      <w:r>
        <w:rPr>
          <w:spacing w:val="-4"/>
        </w:rPr>
        <w:t xml:space="preserve"> </w:t>
      </w:r>
      <w:r>
        <w:t>Mr</w:t>
      </w:r>
      <w:r>
        <w:rPr>
          <w:spacing w:val="-4"/>
        </w:rPr>
        <w:t xml:space="preserve"> </w:t>
      </w:r>
      <w:r>
        <w:t>Fisher</w:t>
      </w:r>
      <w:r>
        <w:rPr>
          <w:spacing w:val="-6"/>
        </w:rPr>
        <w:t xml:space="preserve"> </w:t>
      </w:r>
      <w:r>
        <w:t>expected</w:t>
      </w:r>
      <w:r>
        <w:rPr>
          <w:spacing w:val="-5"/>
        </w:rPr>
        <w:t xml:space="preserve"> </w:t>
      </w:r>
      <w:r>
        <w:t>Tibbet’s homework to be like</w:t>
      </w:r>
    </w:p>
    <w:p w14:paraId="704B9212" w14:textId="5BDF3CDE" w:rsidR="00696680" w:rsidRPr="00AA6CA0" w:rsidRDefault="00AA6CA0" w:rsidP="00AA6CA0">
      <w:pPr>
        <w:pStyle w:val="TableParagraph"/>
        <w:numPr>
          <w:ilvl w:val="0"/>
          <w:numId w:val="3"/>
        </w:numPr>
        <w:tabs>
          <w:tab w:val="left" w:pos="1083"/>
        </w:tabs>
        <w:spacing w:line="252" w:lineRule="exact"/>
        <w:ind w:hanging="360"/>
        <w:rPr>
          <w:b/>
          <w:bCs/>
        </w:rPr>
      </w:pPr>
      <w:r>
        <w:t>evaluate</w:t>
      </w:r>
      <w:r w:rsidRPr="00AA6CA0">
        <w:rPr>
          <w:spacing w:val="-7"/>
        </w:rPr>
        <w:t xml:space="preserve"> </w:t>
      </w:r>
      <w:r>
        <w:t>how</w:t>
      </w:r>
      <w:r w:rsidRPr="00AA6CA0">
        <w:rPr>
          <w:spacing w:val="-7"/>
        </w:rPr>
        <w:t xml:space="preserve"> </w:t>
      </w:r>
      <w:r>
        <w:t>the</w:t>
      </w:r>
      <w:r w:rsidRPr="00AA6CA0">
        <w:rPr>
          <w:spacing w:val="-5"/>
        </w:rPr>
        <w:t xml:space="preserve"> </w:t>
      </w:r>
      <w:r>
        <w:t>writer</w:t>
      </w:r>
      <w:r w:rsidRPr="00AA6CA0">
        <w:rPr>
          <w:spacing w:val="-2"/>
        </w:rPr>
        <w:t xml:space="preserve"> </w:t>
      </w:r>
      <w:r>
        <w:t>conveys</w:t>
      </w:r>
      <w:r w:rsidRPr="00AA6CA0">
        <w:rPr>
          <w:spacing w:val="-4"/>
        </w:rPr>
        <w:t xml:space="preserve"> </w:t>
      </w:r>
      <w:r>
        <w:t>Mr</w:t>
      </w:r>
      <w:r w:rsidRPr="00AA6CA0">
        <w:rPr>
          <w:spacing w:val="-2"/>
        </w:rPr>
        <w:t xml:space="preserve"> </w:t>
      </w:r>
      <w:r>
        <w:t>Fisher’s</w:t>
      </w:r>
      <w:r w:rsidRPr="00AA6CA0">
        <w:rPr>
          <w:spacing w:val="-4"/>
        </w:rPr>
        <w:t xml:space="preserve"> </w:t>
      </w:r>
      <w:r>
        <w:t>reaction</w:t>
      </w:r>
      <w:r w:rsidRPr="00AA6CA0">
        <w:rPr>
          <w:spacing w:val="-4"/>
        </w:rPr>
        <w:t xml:space="preserve"> </w:t>
      </w:r>
      <w:r>
        <w:t>to</w:t>
      </w:r>
      <w:r w:rsidRPr="00AA6CA0">
        <w:rPr>
          <w:spacing w:val="-6"/>
        </w:rPr>
        <w:t xml:space="preserve"> </w:t>
      </w:r>
      <w:r>
        <w:t>what</w:t>
      </w:r>
      <w:r w:rsidRPr="00AA6CA0">
        <w:rPr>
          <w:spacing w:val="-3"/>
        </w:rPr>
        <w:t xml:space="preserve"> </w:t>
      </w:r>
      <w:r>
        <w:t>he</w:t>
      </w:r>
      <w:r w:rsidRPr="00AA6CA0">
        <w:rPr>
          <w:spacing w:val="-4"/>
        </w:rPr>
        <w:t xml:space="preserve"> </w:t>
      </w:r>
      <w:r w:rsidRPr="00AA6CA0">
        <w:rPr>
          <w:spacing w:val="-2"/>
        </w:rPr>
        <w:t>discovers</w:t>
      </w:r>
      <w:r>
        <w:rPr>
          <w:spacing w:val="-2"/>
        </w:rPr>
        <w:t xml:space="preserve"> </w:t>
      </w:r>
      <w:r>
        <w:t>support</w:t>
      </w:r>
      <w:r w:rsidRPr="00AA6CA0">
        <w:rPr>
          <w:spacing w:val="-4"/>
        </w:rPr>
        <w:t xml:space="preserve"> </w:t>
      </w:r>
      <w:r>
        <w:t>your</w:t>
      </w:r>
      <w:r w:rsidRPr="00AA6CA0">
        <w:rPr>
          <w:spacing w:val="-2"/>
        </w:rPr>
        <w:t xml:space="preserve"> </w:t>
      </w:r>
      <w:r>
        <w:t>response</w:t>
      </w:r>
      <w:r w:rsidRPr="00AA6CA0">
        <w:rPr>
          <w:spacing w:val="-4"/>
        </w:rPr>
        <w:t xml:space="preserve"> </w:t>
      </w:r>
      <w:r>
        <w:t>with</w:t>
      </w:r>
      <w:r w:rsidRPr="00AA6CA0">
        <w:rPr>
          <w:spacing w:val="-4"/>
        </w:rPr>
        <w:t xml:space="preserve"> </w:t>
      </w:r>
      <w:r>
        <w:t>references</w:t>
      </w:r>
      <w:r w:rsidRPr="00AA6CA0">
        <w:rPr>
          <w:spacing w:val="-6"/>
        </w:rPr>
        <w:t xml:space="preserve"> </w:t>
      </w:r>
      <w:r>
        <w:t>to</w:t>
      </w:r>
      <w:r w:rsidRPr="00AA6CA0">
        <w:rPr>
          <w:spacing w:val="-6"/>
        </w:rPr>
        <w:t xml:space="preserve"> </w:t>
      </w:r>
      <w:r>
        <w:t>the</w:t>
      </w:r>
      <w:r w:rsidRPr="00AA6CA0">
        <w:rPr>
          <w:spacing w:val="-5"/>
        </w:rPr>
        <w:t xml:space="preserve"> </w:t>
      </w:r>
      <w:r w:rsidRPr="00AA6CA0">
        <w:rPr>
          <w:spacing w:val="-4"/>
        </w:rPr>
        <w:t>text.</w:t>
      </w:r>
    </w:p>
    <w:p w14:paraId="08E3AF37" w14:textId="77777777" w:rsidR="00AA6CA0" w:rsidRPr="00AA6CA0" w:rsidRDefault="00AA6CA0" w:rsidP="00AA6CA0">
      <w:pPr>
        <w:pStyle w:val="TableParagraph"/>
        <w:tabs>
          <w:tab w:val="left" w:pos="1083"/>
        </w:tabs>
        <w:spacing w:line="252" w:lineRule="exact"/>
        <w:ind w:left="1083"/>
        <w:rPr>
          <w:b/>
          <w:bCs/>
        </w:rPr>
      </w:pPr>
    </w:p>
    <w:tbl>
      <w:tblPr>
        <w:tblStyle w:val="TableGrid"/>
        <w:tblW w:w="0" w:type="auto"/>
        <w:tblLook w:val="04A0" w:firstRow="1" w:lastRow="0" w:firstColumn="1" w:lastColumn="0" w:noHBand="0" w:noVBand="1"/>
      </w:tblPr>
      <w:tblGrid>
        <w:gridCol w:w="4508"/>
        <w:gridCol w:w="4508"/>
      </w:tblGrid>
      <w:tr w:rsidR="00696680" w14:paraId="78B0F991" w14:textId="77777777" w:rsidTr="00DE1AF3">
        <w:tc>
          <w:tcPr>
            <w:tcW w:w="4508" w:type="dxa"/>
          </w:tcPr>
          <w:p w14:paraId="1E2FBFD1" w14:textId="77777777" w:rsidR="00696680" w:rsidRDefault="00696680" w:rsidP="00DE1AF3">
            <w:pPr>
              <w:rPr>
                <w:b/>
                <w:bCs/>
              </w:rPr>
            </w:pPr>
            <w:r>
              <w:rPr>
                <w:b/>
                <w:bCs/>
              </w:rPr>
              <w:t>Grade 3</w:t>
            </w:r>
          </w:p>
        </w:tc>
        <w:tc>
          <w:tcPr>
            <w:tcW w:w="4508" w:type="dxa"/>
          </w:tcPr>
          <w:p w14:paraId="28DE7165" w14:textId="77777777" w:rsidR="00696680" w:rsidRDefault="00696680" w:rsidP="00DE1AF3">
            <w:pPr>
              <w:rPr>
                <w:b/>
                <w:bCs/>
              </w:rPr>
            </w:pPr>
            <w:r>
              <w:rPr>
                <w:b/>
                <w:bCs/>
              </w:rPr>
              <w:t>Grade 4</w:t>
            </w:r>
          </w:p>
        </w:tc>
      </w:tr>
      <w:tr w:rsidR="00696680" w14:paraId="7DB0CFEF" w14:textId="77777777" w:rsidTr="00DE1AF3">
        <w:tc>
          <w:tcPr>
            <w:tcW w:w="4508" w:type="dxa"/>
          </w:tcPr>
          <w:p w14:paraId="386333A0" w14:textId="49226C05" w:rsidR="00696680" w:rsidRPr="0046196D" w:rsidRDefault="004A6EEA" w:rsidP="00DE1AF3">
            <w:r w:rsidRPr="0046196D">
              <w:t>Mr Fisher thinks Tibbet’s homework is going to be bad, but it turns out to be good. It says ‘not a brilliant scholar by any means’ so Mr Fisher didn’t expect it to be any good. I agree Mr Fisher’s reaction is extreme. This is shown in the short sentence ‘His breathing quickened, stopped, quickened again’.</w:t>
            </w:r>
          </w:p>
        </w:tc>
        <w:tc>
          <w:tcPr>
            <w:tcW w:w="4508" w:type="dxa"/>
          </w:tcPr>
          <w:p w14:paraId="50C05605" w14:textId="22682814" w:rsidR="00696680" w:rsidRPr="0046196D" w:rsidRDefault="0046196D" w:rsidP="00DE1AF3">
            <w:r w:rsidRPr="0046196D">
              <w:t>Mr Fisher expected Tibbet’s homework to be bad. He says ‘not a brilliant scholar’. He also ‘took a deep breath’, which tells us he didn’t really want to mark the book. I think Mr Fisher is surprised when he discovers Tibbet’s story is good, and I agree he has an extreme reaction. He starts to sweat and ‘his breathing quickened, stopped, quickened again’. This is a short sentence used for effect. You read it really quickly and it makes it seem like he can’t breathe properly because he’s so excited.</w:t>
            </w:r>
          </w:p>
        </w:tc>
      </w:tr>
    </w:tbl>
    <w:p w14:paraId="1372C7A2" w14:textId="77777777" w:rsidR="00696680" w:rsidRDefault="00696680" w:rsidP="007C6003">
      <w:pPr>
        <w:rPr>
          <w:b/>
          <w:bCs/>
        </w:rPr>
      </w:pPr>
    </w:p>
    <w:p w14:paraId="5736C7D4" w14:textId="563FEB4D" w:rsidR="00696680" w:rsidRDefault="00696680" w:rsidP="00696680">
      <w:pPr>
        <w:rPr>
          <w:b/>
          <w:bCs/>
        </w:rPr>
      </w:pPr>
      <w:r>
        <w:rPr>
          <w:b/>
          <w:bCs/>
        </w:rPr>
        <w:t>Question 5</w:t>
      </w:r>
    </w:p>
    <w:p w14:paraId="538A47A4" w14:textId="701570AF" w:rsidR="0046196D" w:rsidRDefault="004138A2" w:rsidP="00696680">
      <w:pPr>
        <w:rPr>
          <w:b/>
          <w:bCs/>
        </w:rPr>
      </w:pPr>
      <w:r w:rsidRPr="004138A2">
        <w:rPr>
          <w:b/>
          <w:bCs/>
          <w:noProof/>
        </w:rPr>
        <w:drawing>
          <wp:inline distT="0" distB="0" distL="0" distR="0" wp14:anchorId="0190CC55" wp14:editId="2761C5A7">
            <wp:extent cx="3816350" cy="2796884"/>
            <wp:effectExtent l="0" t="0" r="0" b="3810"/>
            <wp:docPr id="1759670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670596" name=""/>
                    <pic:cNvPicPr/>
                  </pic:nvPicPr>
                  <pic:blipFill>
                    <a:blip r:embed="rId11"/>
                    <a:stretch>
                      <a:fillRect/>
                    </a:stretch>
                  </pic:blipFill>
                  <pic:spPr>
                    <a:xfrm>
                      <a:off x="0" y="0"/>
                      <a:ext cx="3829691" cy="2806661"/>
                    </a:xfrm>
                    <a:prstGeom prst="rect">
                      <a:avLst/>
                    </a:prstGeom>
                  </pic:spPr>
                </pic:pic>
              </a:graphicData>
            </a:graphic>
          </wp:inline>
        </w:drawing>
      </w:r>
    </w:p>
    <w:tbl>
      <w:tblPr>
        <w:tblStyle w:val="TableGrid"/>
        <w:tblW w:w="0" w:type="auto"/>
        <w:tblLook w:val="04A0" w:firstRow="1" w:lastRow="0" w:firstColumn="1" w:lastColumn="0" w:noHBand="0" w:noVBand="1"/>
      </w:tblPr>
      <w:tblGrid>
        <w:gridCol w:w="4508"/>
        <w:gridCol w:w="4508"/>
      </w:tblGrid>
      <w:tr w:rsidR="00696680" w14:paraId="587E5C1E" w14:textId="77777777" w:rsidTr="00DE1AF3">
        <w:tc>
          <w:tcPr>
            <w:tcW w:w="4508" w:type="dxa"/>
          </w:tcPr>
          <w:p w14:paraId="6B9CE6F8" w14:textId="77777777" w:rsidR="00696680" w:rsidRDefault="00696680" w:rsidP="00DE1AF3">
            <w:pPr>
              <w:rPr>
                <w:b/>
                <w:bCs/>
              </w:rPr>
            </w:pPr>
            <w:r>
              <w:rPr>
                <w:b/>
                <w:bCs/>
              </w:rPr>
              <w:t>Grade 3</w:t>
            </w:r>
          </w:p>
        </w:tc>
        <w:tc>
          <w:tcPr>
            <w:tcW w:w="4508" w:type="dxa"/>
          </w:tcPr>
          <w:p w14:paraId="7D559D3E" w14:textId="77777777" w:rsidR="00696680" w:rsidRDefault="00696680" w:rsidP="00DE1AF3">
            <w:pPr>
              <w:rPr>
                <w:b/>
                <w:bCs/>
              </w:rPr>
            </w:pPr>
            <w:r>
              <w:rPr>
                <w:b/>
                <w:bCs/>
              </w:rPr>
              <w:t>Grade 4</w:t>
            </w:r>
          </w:p>
        </w:tc>
      </w:tr>
      <w:tr w:rsidR="00696680" w14:paraId="5C05AED6" w14:textId="77777777" w:rsidTr="00DE1AF3">
        <w:tc>
          <w:tcPr>
            <w:tcW w:w="4508" w:type="dxa"/>
          </w:tcPr>
          <w:p w14:paraId="02A0C9D6" w14:textId="4822861E" w:rsidR="00696680" w:rsidRPr="001447E8" w:rsidRDefault="001B6BBC" w:rsidP="00DE1AF3">
            <w:r w:rsidRPr="001447E8">
              <w:t xml:space="preserve">The old man’s face is covered in deep wrinkles that show he has lived a long and </w:t>
            </w:r>
            <w:r w:rsidRPr="001447E8">
              <w:lastRenderedPageBreak/>
              <w:t>difficult life. His grey beard is thick and untidy, spreading across his chin like rough wool. His eyes look tired but thoughtful, as if he has seen many things he will never forget. The skin on his face is dry and cracked, especially around his eyes and mouth, which makes him look worn down. He stares straight ahead, giving the impression that he is serious and quietly sad.</w:t>
            </w:r>
          </w:p>
        </w:tc>
        <w:tc>
          <w:tcPr>
            <w:tcW w:w="4508" w:type="dxa"/>
          </w:tcPr>
          <w:p w14:paraId="6D6BCF89" w14:textId="3AAD4DC3" w:rsidR="00696680" w:rsidRPr="001447E8" w:rsidRDefault="001447E8" w:rsidP="00DE1AF3">
            <w:r w:rsidRPr="001447E8">
              <w:lastRenderedPageBreak/>
              <w:t xml:space="preserve">The old man’s face is a map of deep lines and creases, each wrinkle suggesting years of </w:t>
            </w:r>
            <w:r w:rsidRPr="001447E8">
              <w:lastRenderedPageBreak/>
              <w:t>hardship and experience. His tangled grey beard frames his mouth, making him appear rugged and unkempt. His pale eyes seem heavy with memories, yet they still hold a faint glimmer of awareness, as though he is carefully observing the world around him. The rough texture of his skin, cracked and weathered, makes him look fragile but strong at the same time. He fixes the viewer with a steady gaze, creating a sense of quiet strength mixed with loneliness.</w:t>
            </w:r>
          </w:p>
        </w:tc>
      </w:tr>
    </w:tbl>
    <w:p w14:paraId="2236B658" w14:textId="77777777" w:rsidR="00696680" w:rsidRDefault="00696680" w:rsidP="007C6003">
      <w:pPr>
        <w:rPr>
          <w:b/>
          <w:bCs/>
        </w:rPr>
      </w:pPr>
    </w:p>
    <w:p w14:paraId="63A1C24E" w14:textId="56886C73" w:rsidR="00696680" w:rsidRPr="00687213" w:rsidRDefault="00696680" w:rsidP="00696680">
      <w:pPr>
        <w:rPr>
          <w:b/>
          <w:bCs/>
          <w:u w:val="single"/>
        </w:rPr>
      </w:pPr>
      <w:r w:rsidRPr="007C6003">
        <w:rPr>
          <w:b/>
          <w:bCs/>
          <w:u w:val="single"/>
        </w:rPr>
        <w:t xml:space="preserve">Paper </w:t>
      </w:r>
      <w:r>
        <w:rPr>
          <w:b/>
          <w:bCs/>
          <w:u w:val="single"/>
        </w:rPr>
        <w:t>2</w:t>
      </w:r>
      <w:r w:rsidR="006701C8">
        <w:rPr>
          <w:b/>
          <w:bCs/>
          <w:u w:val="single"/>
        </w:rPr>
        <w:t xml:space="preserve">:   </w:t>
      </w:r>
      <w:hyperlink r:id="rId12" w:history="1">
        <w:r w:rsidR="006701C8" w:rsidRPr="006701C8">
          <w:rPr>
            <w:rStyle w:val="Hyperlink"/>
            <w:b/>
            <w:bCs/>
          </w:rPr>
          <w:t>June 2024 MS - Paper 2 AQA English Language GCSE</w:t>
        </w:r>
      </w:hyperlink>
    </w:p>
    <w:p w14:paraId="4FA8139C" w14:textId="77777777" w:rsidR="00696680" w:rsidRDefault="00696680" w:rsidP="00696680">
      <w:pPr>
        <w:rPr>
          <w:b/>
          <w:bCs/>
        </w:rPr>
      </w:pPr>
      <w:r>
        <w:rPr>
          <w:b/>
          <w:bCs/>
        </w:rPr>
        <w:t>Question 2</w:t>
      </w:r>
    </w:p>
    <w:p w14:paraId="7E052960" w14:textId="04142290" w:rsidR="00696680" w:rsidRDefault="0058662F" w:rsidP="00696680">
      <w:pPr>
        <w:rPr>
          <w:b/>
          <w:bCs/>
        </w:rPr>
      </w:pPr>
      <w:r w:rsidRPr="0058662F">
        <w:rPr>
          <w:b/>
          <w:bCs/>
          <w:noProof/>
        </w:rPr>
        <w:drawing>
          <wp:inline distT="0" distB="0" distL="0" distR="0" wp14:anchorId="137EB041" wp14:editId="6C7F8B5F">
            <wp:extent cx="5226319" cy="1111307"/>
            <wp:effectExtent l="0" t="0" r="0" b="0"/>
            <wp:docPr id="300872068" name="Picture 1" descr="A close up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872068" name="Picture 1" descr="A close up of text&#10;&#10;AI-generated content may be incorrect."/>
                    <pic:cNvPicPr/>
                  </pic:nvPicPr>
                  <pic:blipFill>
                    <a:blip r:embed="rId13"/>
                    <a:stretch>
                      <a:fillRect/>
                    </a:stretch>
                  </pic:blipFill>
                  <pic:spPr>
                    <a:xfrm>
                      <a:off x="0" y="0"/>
                      <a:ext cx="5226319" cy="1111307"/>
                    </a:xfrm>
                    <a:prstGeom prst="rect">
                      <a:avLst/>
                    </a:prstGeom>
                  </pic:spPr>
                </pic:pic>
              </a:graphicData>
            </a:graphic>
          </wp:inline>
        </w:drawing>
      </w:r>
    </w:p>
    <w:tbl>
      <w:tblPr>
        <w:tblStyle w:val="TableGrid"/>
        <w:tblW w:w="0" w:type="auto"/>
        <w:tblLook w:val="04A0" w:firstRow="1" w:lastRow="0" w:firstColumn="1" w:lastColumn="0" w:noHBand="0" w:noVBand="1"/>
      </w:tblPr>
      <w:tblGrid>
        <w:gridCol w:w="4508"/>
        <w:gridCol w:w="4508"/>
      </w:tblGrid>
      <w:tr w:rsidR="00696680" w14:paraId="6BBE0051" w14:textId="77777777" w:rsidTr="00DE1AF3">
        <w:tc>
          <w:tcPr>
            <w:tcW w:w="4508" w:type="dxa"/>
          </w:tcPr>
          <w:p w14:paraId="271142AF" w14:textId="77777777" w:rsidR="00696680" w:rsidRDefault="00696680" w:rsidP="00DE1AF3">
            <w:pPr>
              <w:rPr>
                <w:b/>
                <w:bCs/>
              </w:rPr>
            </w:pPr>
            <w:r>
              <w:rPr>
                <w:b/>
                <w:bCs/>
              </w:rPr>
              <w:t>Grade 3</w:t>
            </w:r>
          </w:p>
        </w:tc>
        <w:tc>
          <w:tcPr>
            <w:tcW w:w="4508" w:type="dxa"/>
          </w:tcPr>
          <w:p w14:paraId="5C380253" w14:textId="77777777" w:rsidR="00696680" w:rsidRDefault="00696680" w:rsidP="00DE1AF3">
            <w:pPr>
              <w:rPr>
                <w:b/>
                <w:bCs/>
              </w:rPr>
            </w:pPr>
            <w:r>
              <w:rPr>
                <w:b/>
                <w:bCs/>
              </w:rPr>
              <w:t>Grade 4</w:t>
            </w:r>
          </w:p>
        </w:tc>
      </w:tr>
      <w:tr w:rsidR="00696680" w14:paraId="74C34591" w14:textId="77777777" w:rsidTr="00DE1AF3">
        <w:tc>
          <w:tcPr>
            <w:tcW w:w="4508" w:type="dxa"/>
          </w:tcPr>
          <w:p w14:paraId="731F1F48" w14:textId="3D94F0C7" w:rsidR="00696680" w:rsidRPr="00F177FA" w:rsidRDefault="006A4D02" w:rsidP="00DE1AF3">
            <w:r w:rsidRPr="00F177FA">
              <w:t>In Source A the doctor is in a hospital because it says ‘book an MRI scan, refer to rheumatology, arrange an ECG test’, which shows there is a lot of things. This is different to Source B because she is on a wharf where there is ‘a poor artilleryman stretched upon a wooden pallet’, which shows there isn't very much there.</w:t>
            </w:r>
          </w:p>
        </w:tc>
        <w:tc>
          <w:tcPr>
            <w:tcW w:w="4508" w:type="dxa"/>
          </w:tcPr>
          <w:p w14:paraId="0BFFF0BD" w14:textId="4E569589" w:rsidR="00696680" w:rsidRPr="00F177FA" w:rsidRDefault="00F177FA" w:rsidP="00DE1AF3">
            <w:r w:rsidRPr="00F177FA">
              <w:t>In Source A the doctor is part of a busy hospital. It says ‘book an MRI scan, refer to rheumatology, arrange an ECG test’, showing there are lots of options for helping people. However, the wharf in Source B is very different as there are not so many options because it says ‘a poor artilleryman stretched upon a wooden pallet’. This suggests a much more basic place without as much equipment.</w:t>
            </w:r>
          </w:p>
        </w:tc>
      </w:tr>
    </w:tbl>
    <w:p w14:paraId="0250D3C0" w14:textId="77777777" w:rsidR="00696680" w:rsidRDefault="00696680" w:rsidP="00696680">
      <w:pPr>
        <w:rPr>
          <w:b/>
          <w:bCs/>
        </w:rPr>
      </w:pPr>
    </w:p>
    <w:p w14:paraId="71D81AD4" w14:textId="77777777" w:rsidR="00696680" w:rsidRDefault="00696680" w:rsidP="00696680">
      <w:pPr>
        <w:rPr>
          <w:b/>
          <w:bCs/>
        </w:rPr>
      </w:pPr>
      <w:r>
        <w:rPr>
          <w:b/>
          <w:bCs/>
        </w:rPr>
        <w:t>Question 3</w:t>
      </w:r>
    </w:p>
    <w:p w14:paraId="0A8A2C0F" w14:textId="00D680FC" w:rsidR="00696680" w:rsidRDefault="004348CC" w:rsidP="00696680">
      <w:pPr>
        <w:rPr>
          <w:b/>
          <w:bCs/>
        </w:rPr>
      </w:pPr>
      <w:r w:rsidRPr="004348CC">
        <w:rPr>
          <w:b/>
          <w:bCs/>
          <w:noProof/>
        </w:rPr>
        <w:drawing>
          <wp:inline distT="0" distB="0" distL="0" distR="0" wp14:anchorId="401EE44A" wp14:editId="453A9162">
            <wp:extent cx="5245370" cy="730288"/>
            <wp:effectExtent l="0" t="0" r="0" b="0"/>
            <wp:docPr id="1644110706"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110706" name="Picture 1" descr="A white background with black text&#10;&#10;AI-generated content may be incorrect."/>
                    <pic:cNvPicPr/>
                  </pic:nvPicPr>
                  <pic:blipFill>
                    <a:blip r:embed="rId14"/>
                    <a:stretch>
                      <a:fillRect/>
                    </a:stretch>
                  </pic:blipFill>
                  <pic:spPr>
                    <a:xfrm>
                      <a:off x="0" y="0"/>
                      <a:ext cx="5245370" cy="730288"/>
                    </a:xfrm>
                    <a:prstGeom prst="rect">
                      <a:avLst/>
                    </a:prstGeom>
                  </pic:spPr>
                </pic:pic>
              </a:graphicData>
            </a:graphic>
          </wp:inline>
        </w:drawing>
      </w:r>
    </w:p>
    <w:tbl>
      <w:tblPr>
        <w:tblStyle w:val="TableGrid"/>
        <w:tblW w:w="0" w:type="auto"/>
        <w:tblLook w:val="04A0" w:firstRow="1" w:lastRow="0" w:firstColumn="1" w:lastColumn="0" w:noHBand="0" w:noVBand="1"/>
      </w:tblPr>
      <w:tblGrid>
        <w:gridCol w:w="4508"/>
        <w:gridCol w:w="4508"/>
      </w:tblGrid>
      <w:tr w:rsidR="00696680" w14:paraId="6A78C7CE" w14:textId="77777777" w:rsidTr="00DE1AF3">
        <w:tc>
          <w:tcPr>
            <w:tcW w:w="4508" w:type="dxa"/>
          </w:tcPr>
          <w:p w14:paraId="71C8FB5C" w14:textId="77777777" w:rsidR="00696680" w:rsidRDefault="00696680" w:rsidP="00DE1AF3">
            <w:pPr>
              <w:rPr>
                <w:b/>
                <w:bCs/>
              </w:rPr>
            </w:pPr>
            <w:r>
              <w:rPr>
                <w:b/>
                <w:bCs/>
              </w:rPr>
              <w:t>Grade 3</w:t>
            </w:r>
          </w:p>
        </w:tc>
        <w:tc>
          <w:tcPr>
            <w:tcW w:w="4508" w:type="dxa"/>
          </w:tcPr>
          <w:p w14:paraId="465FF64D" w14:textId="77777777" w:rsidR="00696680" w:rsidRDefault="00696680" w:rsidP="00DE1AF3">
            <w:pPr>
              <w:rPr>
                <w:b/>
                <w:bCs/>
              </w:rPr>
            </w:pPr>
            <w:r>
              <w:rPr>
                <w:b/>
                <w:bCs/>
              </w:rPr>
              <w:t>Grade 4</w:t>
            </w:r>
          </w:p>
        </w:tc>
      </w:tr>
      <w:tr w:rsidR="00696680" w14:paraId="483C94E2" w14:textId="77777777" w:rsidTr="00DE1AF3">
        <w:tc>
          <w:tcPr>
            <w:tcW w:w="4508" w:type="dxa"/>
          </w:tcPr>
          <w:p w14:paraId="36960FE4" w14:textId="7D7E02FD" w:rsidR="00696680" w:rsidRPr="00F454AA" w:rsidRDefault="00F454AA" w:rsidP="00DE1AF3">
            <w:r w:rsidRPr="00F454AA">
              <w:t>The writer describes working night shifts when he says ‘sailing the ship alone’. This is a metaphor that he uses to compare working on the night shift in a hospital to sailing a ship by himself.</w:t>
            </w:r>
          </w:p>
        </w:tc>
        <w:tc>
          <w:tcPr>
            <w:tcW w:w="4508" w:type="dxa"/>
          </w:tcPr>
          <w:p w14:paraId="35EC6071" w14:textId="73D1A067" w:rsidR="00696680" w:rsidRPr="00F454AA" w:rsidRDefault="00F454AA" w:rsidP="00DE1AF3">
            <w:r w:rsidRPr="00F454AA">
              <w:t>The writer uses a metaphor to compare the difficulty of working on the night shift to ‘sailing the ship alone’. The use of ‘ship’ suggests that he has a big job to do and there is nobody there to help him with it.</w:t>
            </w:r>
          </w:p>
        </w:tc>
      </w:tr>
    </w:tbl>
    <w:p w14:paraId="57288707" w14:textId="77777777" w:rsidR="00696680" w:rsidRDefault="00696680" w:rsidP="00696680">
      <w:pPr>
        <w:rPr>
          <w:b/>
          <w:bCs/>
        </w:rPr>
      </w:pPr>
    </w:p>
    <w:p w14:paraId="17D20D5B" w14:textId="77777777" w:rsidR="00F454AA" w:rsidRDefault="00F454AA" w:rsidP="00696680">
      <w:pPr>
        <w:rPr>
          <w:b/>
          <w:bCs/>
        </w:rPr>
      </w:pPr>
    </w:p>
    <w:p w14:paraId="48D10B15" w14:textId="1D1A5F98" w:rsidR="00696680" w:rsidRDefault="00696680" w:rsidP="00696680">
      <w:pPr>
        <w:rPr>
          <w:b/>
          <w:bCs/>
        </w:rPr>
      </w:pPr>
      <w:r>
        <w:rPr>
          <w:b/>
          <w:bCs/>
        </w:rPr>
        <w:lastRenderedPageBreak/>
        <w:t>Question 4</w:t>
      </w:r>
    </w:p>
    <w:p w14:paraId="16A301EB" w14:textId="0C0EA748" w:rsidR="00696680" w:rsidRDefault="001452EB" w:rsidP="00696680">
      <w:pPr>
        <w:rPr>
          <w:b/>
          <w:bCs/>
        </w:rPr>
      </w:pPr>
      <w:r w:rsidRPr="001452EB">
        <w:rPr>
          <w:b/>
          <w:bCs/>
          <w:noProof/>
        </w:rPr>
        <w:drawing>
          <wp:inline distT="0" distB="0" distL="0" distR="0" wp14:anchorId="29343539" wp14:editId="0ADB8BB4">
            <wp:extent cx="5226319" cy="1930499"/>
            <wp:effectExtent l="0" t="0" r="0" b="0"/>
            <wp:docPr id="2128585447"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585447" name="Picture 1" descr="A white paper with black text&#10;&#10;AI-generated content may be incorrect."/>
                    <pic:cNvPicPr/>
                  </pic:nvPicPr>
                  <pic:blipFill>
                    <a:blip r:embed="rId15"/>
                    <a:stretch>
                      <a:fillRect/>
                    </a:stretch>
                  </pic:blipFill>
                  <pic:spPr>
                    <a:xfrm>
                      <a:off x="0" y="0"/>
                      <a:ext cx="5226319" cy="1930499"/>
                    </a:xfrm>
                    <a:prstGeom prst="rect">
                      <a:avLst/>
                    </a:prstGeom>
                  </pic:spPr>
                </pic:pic>
              </a:graphicData>
            </a:graphic>
          </wp:inline>
        </w:drawing>
      </w:r>
    </w:p>
    <w:tbl>
      <w:tblPr>
        <w:tblStyle w:val="TableGrid"/>
        <w:tblW w:w="0" w:type="auto"/>
        <w:tblLook w:val="04A0" w:firstRow="1" w:lastRow="0" w:firstColumn="1" w:lastColumn="0" w:noHBand="0" w:noVBand="1"/>
      </w:tblPr>
      <w:tblGrid>
        <w:gridCol w:w="4508"/>
        <w:gridCol w:w="4508"/>
      </w:tblGrid>
      <w:tr w:rsidR="00696680" w14:paraId="12C85D46" w14:textId="77777777" w:rsidTr="00DE1AF3">
        <w:tc>
          <w:tcPr>
            <w:tcW w:w="4508" w:type="dxa"/>
          </w:tcPr>
          <w:p w14:paraId="068D4D52" w14:textId="77777777" w:rsidR="00696680" w:rsidRDefault="00696680" w:rsidP="00DE1AF3">
            <w:pPr>
              <w:rPr>
                <w:b/>
                <w:bCs/>
              </w:rPr>
            </w:pPr>
            <w:r>
              <w:rPr>
                <w:b/>
                <w:bCs/>
              </w:rPr>
              <w:t>Grade 3</w:t>
            </w:r>
          </w:p>
        </w:tc>
        <w:tc>
          <w:tcPr>
            <w:tcW w:w="4508" w:type="dxa"/>
          </w:tcPr>
          <w:p w14:paraId="75DBF80F" w14:textId="77777777" w:rsidR="00696680" w:rsidRDefault="00696680" w:rsidP="00DE1AF3">
            <w:pPr>
              <w:rPr>
                <w:b/>
                <w:bCs/>
              </w:rPr>
            </w:pPr>
            <w:r>
              <w:rPr>
                <w:b/>
                <w:bCs/>
              </w:rPr>
              <w:t>Grade 4</w:t>
            </w:r>
          </w:p>
        </w:tc>
      </w:tr>
      <w:tr w:rsidR="00696680" w14:paraId="1F1EBCDA" w14:textId="77777777" w:rsidTr="00DE1AF3">
        <w:tc>
          <w:tcPr>
            <w:tcW w:w="4508" w:type="dxa"/>
          </w:tcPr>
          <w:p w14:paraId="2BAF09CB" w14:textId="5EA066E9" w:rsidR="00696680" w:rsidRPr="00DD7C1E" w:rsidRDefault="00DD7C1E" w:rsidP="00DE1AF3">
            <w:r w:rsidRPr="00DD7C1E">
              <w:t>The doctor in Source A finds working in the hospital hard. He uses repetition ‘Sure it was hard work, sure the hours were bordering on inhumane and sure I saw things that have scarred my retinas to this day, but I was a doctor now’, which shows that it wasn’t an easy job to do. However, in Source B the nurse is more positive because she says ‘the sympathy and brotherly love shown by the strong to the weak’. The word ‘sympathy’ shows that she feels sorry for them but she is still having a better time.</w:t>
            </w:r>
          </w:p>
        </w:tc>
        <w:tc>
          <w:tcPr>
            <w:tcW w:w="4508" w:type="dxa"/>
          </w:tcPr>
          <w:p w14:paraId="75176F88" w14:textId="7419FD79" w:rsidR="00696680" w:rsidRPr="00DD7C1E" w:rsidRDefault="00DD7C1E" w:rsidP="00DE1AF3">
            <w:r w:rsidRPr="00DD7C1E">
              <w:t>The doctor in Source A had a tough experience training to be a doctor. He says, ‘Sure it was hard work, sure the hours were bordering on inhumane and sure I saw things that have scarred my retinas to this day, but I was a doctor now.’ This list shows that he had some difficult experiences on his way to being a doctor. However, in Source B, the nurse is glad to have helped the wounded soldiers. She says ‘the sympathy and brotherly love shown by the strong to the weak’. She uses the word ‘brotherly’ to describe how they treat the patients as if they were as close as brothers. This shows that she was impressed by how caring they were.</w:t>
            </w:r>
          </w:p>
        </w:tc>
      </w:tr>
    </w:tbl>
    <w:p w14:paraId="793FC831" w14:textId="77777777" w:rsidR="00696680" w:rsidRDefault="00696680" w:rsidP="00696680">
      <w:pPr>
        <w:rPr>
          <w:b/>
          <w:bCs/>
        </w:rPr>
      </w:pPr>
    </w:p>
    <w:p w14:paraId="1EEFE734" w14:textId="77777777" w:rsidR="00696680" w:rsidRDefault="00696680" w:rsidP="00696680">
      <w:pPr>
        <w:rPr>
          <w:b/>
          <w:bCs/>
        </w:rPr>
      </w:pPr>
      <w:r>
        <w:rPr>
          <w:b/>
          <w:bCs/>
        </w:rPr>
        <w:t>Question 5</w:t>
      </w:r>
    </w:p>
    <w:p w14:paraId="748582D7" w14:textId="728F102B" w:rsidR="00696680" w:rsidRDefault="00871FA6" w:rsidP="00696680">
      <w:pPr>
        <w:rPr>
          <w:b/>
          <w:bCs/>
        </w:rPr>
      </w:pPr>
      <w:r w:rsidRPr="00871FA6">
        <w:rPr>
          <w:b/>
          <w:bCs/>
          <w:noProof/>
        </w:rPr>
        <w:drawing>
          <wp:inline distT="0" distB="0" distL="0" distR="0" wp14:anchorId="756C480A" wp14:editId="70B41748">
            <wp:extent cx="5277121" cy="1301817"/>
            <wp:effectExtent l="0" t="0" r="0" b="0"/>
            <wp:docPr id="1653183839"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183839" name="Picture 1" descr="A white background with black text&#10;&#10;AI-generated content may be incorrect."/>
                    <pic:cNvPicPr/>
                  </pic:nvPicPr>
                  <pic:blipFill>
                    <a:blip r:embed="rId16"/>
                    <a:stretch>
                      <a:fillRect/>
                    </a:stretch>
                  </pic:blipFill>
                  <pic:spPr>
                    <a:xfrm>
                      <a:off x="0" y="0"/>
                      <a:ext cx="5277121" cy="1301817"/>
                    </a:xfrm>
                    <a:prstGeom prst="rect">
                      <a:avLst/>
                    </a:prstGeom>
                  </pic:spPr>
                </pic:pic>
              </a:graphicData>
            </a:graphic>
          </wp:inline>
        </w:drawing>
      </w:r>
    </w:p>
    <w:tbl>
      <w:tblPr>
        <w:tblStyle w:val="TableGrid"/>
        <w:tblW w:w="0" w:type="auto"/>
        <w:tblLook w:val="04A0" w:firstRow="1" w:lastRow="0" w:firstColumn="1" w:lastColumn="0" w:noHBand="0" w:noVBand="1"/>
      </w:tblPr>
      <w:tblGrid>
        <w:gridCol w:w="4508"/>
        <w:gridCol w:w="4508"/>
      </w:tblGrid>
      <w:tr w:rsidR="00696680" w14:paraId="78F3FF1D" w14:textId="77777777" w:rsidTr="00DE1AF3">
        <w:tc>
          <w:tcPr>
            <w:tcW w:w="4508" w:type="dxa"/>
          </w:tcPr>
          <w:p w14:paraId="40F960DA" w14:textId="77777777" w:rsidR="00696680" w:rsidRDefault="00696680" w:rsidP="00DE1AF3">
            <w:pPr>
              <w:rPr>
                <w:b/>
                <w:bCs/>
              </w:rPr>
            </w:pPr>
            <w:r>
              <w:rPr>
                <w:b/>
                <w:bCs/>
              </w:rPr>
              <w:t>Grade 3</w:t>
            </w:r>
          </w:p>
        </w:tc>
        <w:tc>
          <w:tcPr>
            <w:tcW w:w="4508" w:type="dxa"/>
          </w:tcPr>
          <w:p w14:paraId="3A0550A8" w14:textId="77777777" w:rsidR="00696680" w:rsidRDefault="00696680" w:rsidP="00DE1AF3">
            <w:pPr>
              <w:rPr>
                <w:b/>
                <w:bCs/>
              </w:rPr>
            </w:pPr>
            <w:r>
              <w:rPr>
                <w:b/>
                <w:bCs/>
              </w:rPr>
              <w:t>Grade 4</w:t>
            </w:r>
          </w:p>
        </w:tc>
      </w:tr>
      <w:tr w:rsidR="00696680" w14:paraId="1D20758D" w14:textId="77777777" w:rsidTr="00DE1AF3">
        <w:tc>
          <w:tcPr>
            <w:tcW w:w="4508" w:type="dxa"/>
          </w:tcPr>
          <w:p w14:paraId="438F03AE" w14:textId="51F00071" w:rsidR="00696680" w:rsidRPr="00E77292" w:rsidRDefault="0082289F" w:rsidP="00DE1AF3">
            <w:r w:rsidRPr="00E77292">
              <w:t xml:space="preserve">I think pepole should pick a job that helps others because its the right thing to do. Jobs like nurses and teachers help pepole every day and make life better. If everyone only wanted money then society would be bad and unfair. Having lots of money dont always make you happy but helping someone can make you feel good inside. For example a nurse helps sick pepole and saves lifes even </w:t>
            </w:r>
            <w:r w:rsidRPr="00E77292">
              <w:lastRenderedPageBreak/>
              <w:t>though they dont get payed loads. This shows helping others is more important than status.</w:t>
            </w:r>
          </w:p>
        </w:tc>
        <w:tc>
          <w:tcPr>
            <w:tcW w:w="4508" w:type="dxa"/>
          </w:tcPr>
          <w:p w14:paraId="608D05B2" w14:textId="5BCF18B6" w:rsidR="00696680" w:rsidRPr="00E77292" w:rsidRDefault="00E77292" w:rsidP="00DE1AF3">
            <w:r w:rsidRPr="00E77292">
              <w:lastRenderedPageBreak/>
              <w:t xml:space="preserve">Choosing a career should be about making a positive difference rather than just becoming rich or famous. Many of the most valuable jobs in society, such as doctors, firefighters and support workers, are not done for status but because they help others. These people often work long hours in difficult conditions, yet they continue because they care about improving lives. Although money is important </w:t>
            </w:r>
            <w:r w:rsidRPr="00E77292">
              <w:lastRenderedPageBreak/>
              <w:t>for survival, it should not be the main reason for choosing a future. If young people focus only on high-paying jobs, we risk forgetting what truly matters, which is kindness, responsibility and community. Therefore, a career that helps others is more meaningful than one chosen only for money.</w:t>
            </w:r>
          </w:p>
        </w:tc>
      </w:tr>
    </w:tbl>
    <w:p w14:paraId="014A6DAE" w14:textId="77777777" w:rsidR="00696680" w:rsidRPr="007C6003" w:rsidRDefault="00696680" w:rsidP="00696680">
      <w:pPr>
        <w:rPr>
          <w:b/>
          <w:bCs/>
        </w:rPr>
      </w:pPr>
    </w:p>
    <w:p w14:paraId="5EA813DE" w14:textId="77777777" w:rsidR="00696680" w:rsidRPr="007C6003" w:rsidRDefault="00696680" w:rsidP="007C6003">
      <w:pPr>
        <w:rPr>
          <w:b/>
          <w:bCs/>
        </w:rPr>
      </w:pPr>
    </w:p>
    <w:sectPr w:rsidR="00696680" w:rsidRPr="007C600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6D756" w14:textId="77777777" w:rsidR="00AB2C5A" w:rsidRDefault="00AB2C5A" w:rsidP="007C6003">
      <w:pPr>
        <w:spacing w:after="0" w:line="240" w:lineRule="auto"/>
      </w:pPr>
      <w:r>
        <w:separator/>
      </w:r>
    </w:p>
  </w:endnote>
  <w:endnote w:type="continuationSeparator" w:id="0">
    <w:p w14:paraId="5E9E7039" w14:textId="77777777" w:rsidR="00AB2C5A" w:rsidRDefault="00AB2C5A" w:rsidP="007C60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02C6E" w14:textId="77777777" w:rsidR="00AB2C5A" w:rsidRDefault="00AB2C5A" w:rsidP="007C6003">
      <w:pPr>
        <w:spacing w:after="0" w:line="240" w:lineRule="auto"/>
      </w:pPr>
      <w:r>
        <w:separator/>
      </w:r>
    </w:p>
  </w:footnote>
  <w:footnote w:type="continuationSeparator" w:id="0">
    <w:p w14:paraId="0E253A83" w14:textId="77777777" w:rsidR="00AB2C5A" w:rsidRDefault="00AB2C5A" w:rsidP="007C60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710F6B"/>
    <w:multiLevelType w:val="hybridMultilevel"/>
    <w:tmpl w:val="6E3EB928"/>
    <w:lvl w:ilvl="0" w:tplc="BEEAC940">
      <w:numFmt w:val="bullet"/>
      <w:lvlText w:val=""/>
      <w:lvlJc w:val="left"/>
      <w:pPr>
        <w:ind w:left="1083" w:hanging="361"/>
      </w:pPr>
      <w:rPr>
        <w:rFonts w:ascii="Symbol" w:eastAsia="Symbol" w:hAnsi="Symbol" w:cs="Symbol" w:hint="default"/>
        <w:b w:val="0"/>
        <w:bCs w:val="0"/>
        <w:i w:val="0"/>
        <w:iCs w:val="0"/>
        <w:spacing w:val="0"/>
        <w:w w:val="100"/>
        <w:sz w:val="22"/>
        <w:szCs w:val="22"/>
        <w:lang w:val="en-US" w:eastAsia="en-US" w:bidi="ar-SA"/>
      </w:rPr>
    </w:lvl>
    <w:lvl w:ilvl="1" w:tplc="1D8E5B7E">
      <w:numFmt w:val="bullet"/>
      <w:lvlText w:val="•"/>
      <w:lvlJc w:val="left"/>
      <w:pPr>
        <w:ind w:left="1846" w:hanging="361"/>
      </w:pPr>
      <w:rPr>
        <w:rFonts w:hint="default"/>
        <w:lang w:val="en-US" w:eastAsia="en-US" w:bidi="ar-SA"/>
      </w:rPr>
    </w:lvl>
    <w:lvl w:ilvl="2" w:tplc="7F08D4EC">
      <w:numFmt w:val="bullet"/>
      <w:lvlText w:val="•"/>
      <w:lvlJc w:val="left"/>
      <w:pPr>
        <w:ind w:left="2612" w:hanging="361"/>
      </w:pPr>
      <w:rPr>
        <w:rFonts w:hint="default"/>
        <w:lang w:val="en-US" w:eastAsia="en-US" w:bidi="ar-SA"/>
      </w:rPr>
    </w:lvl>
    <w:lvl w:ilvl="3" w:tplc="08560A62">
      <w:numFmt w:val="bullet"/>
      <w:lvlText w:val="•"/>
      <w:lvlJc w:val="left"/>
      <w:pPr>
        <w:ind w:left="3379" w:hanging="361"/>
      </w:pPr>
      <w:rPr>
        <w:rFonts w:hint="default"/>
        <w:lang w:val="en-US" w:eastAsia="en-US" w:bidi="ar-SA"/>
      </w:rPr>
    </w:lvl>
    <w:lvl w:ilvl="4" w:tplc="AA5E764E">
      <w:numFmt w:val="bullet"/>
      <w:lvlText w:val="•"/>
      <w:lvlJc w:val="left"/>
      <w:pPr>
        <w:ind w:left="4145" w:hanging="361"/>
      </w:pPr>
      <w:rPr>
        <w:rFonts w:hint="default"/>
        <w:lang w:val="en-US" w:eastAsia="en-US" w:bidi="ar-SA"/>
      </w:rPr>
    </w:lvl>
    <w:lvl w:ilvl="5" w:tplc="1D1C0B16">
      <w:numFmt w:val="bullet"/>
      <w:lvlText w:val="•"/>
      <w:lvlJc w:val="left"/>
      <w:pPr>
        <w:ind w:left="4911" w:hanging="361"/>
      </w:pPr>
      <w:rPr>
        <w:rFonts w:hint="default"/>
        <w:lang w:val="en-US" w:eastAsia="en-US" w:bidi="ar-SA"/>
      </w:rPr>
    </w:lvl>
    <w:lvl w:ilvl="6" w:tplc="C316C78A">
      <w:numFmt w:val="bullet"/>
      <w:lvlText w:val="•"/>
      <w:lvlJc w:val="left"/>
      <w:pPr>
        <w:ind w:left="5678" w:hanging="361"/>
      </w:pPr>
      <w:rPr>
        <w:rFonts w:hint="default"/>
        <w:lang w:val="en-US" w:eastAsia="en-US" w:bidi="ar-SA"/>
      </w:rPr>
    </w:lvl>
    <w:lvl w:ilvl="7" w:tplc="90BAA10A">
      <w:numFmt w:val="bullet"/>
      <w:lvlText w:val="•"/>
      <w:lvlJc w:val="left"/>
      <w:pPr>
        <w:ind w:left="6444" w:hanging="361"/>
      </w:pPr>
      <w:rPr>
        <w:rFonts w:hint="default"/>
        <w:lang w:val="en-US" w:eastAsia="en-US" w:bidi="ar-SA"/>
      </w:rPr>
    </w:lvl>
    <w:lvl w:ilvl="8" w:tplc="7C228A44">
      <w:numFmt w:val="bullet"/>
      <w:lvlText w:val="•"/>
      <w:lvlJc w:val="left"/>
      <w:pPr>
        <w:ind w:left="7210" w:hanging="361"/>
      </w:pPr>
      <w:rPr>
        <w:rFonts w:hint="default"/>
        <w:lang w:val="en-US" w:eastAsia="en-US" w:bidi="ar-SA"/>
      </w:rPr>
    </w:lvl>
  </w:abstractNum>
  <w:abstractNum w:abstractNumId="1" w15:restartNumberingAfterBreak="0">
    <w:nsid w:val="42DE7A15"/>
    <w:multiLevelType w:val="hybridMultilevel"/>
    <w:tmpl w:val="B2D2D938"/>
    <w:lvl w:ilvl="0" w:tplc="E1F07A16">
      <w:numFmt w:val="bullet"/>
      <w:lvlText w:val=""/>
      <w:lvlJc w:val="left"/>
      <w:pPr>
        <w:ind w:left="1082" w:hanging="361"/>
      </w:pPr>
      <w:rPr>
        <w:rFonts w:ascii="Symbol" w:eastAsia="Symbol" w:hAnsi="Symbol" w:cs="Symbol" w:hint="default"/>
        <w:b w:val="0"/>
        <w:bCs w:val="0"/>
        <w:i w:val="0"/>
        <w:iCs w:val="0"/>
        <w:spacing w:val="0"/>
        <w:w w:val="100"/>
        <w:sz w:val="22"/>
        <w:szCs w:val="22"/>
        <w:lang w:val="en-US" w:eastAsia="en-US" w:bidi="ar-SA"/>
      </w:rPr>
    </w:lvl>
    <w:lvl w:ilvl="1" w:tplc="240E6E46">
      <w:numFmt w:val="bullet"/>
      <w:lvlText w:val="•"/>
      <w:lvlJc w:val="left"/>
      <w:pPr>
        <w:ind w:left="1846" w:hanging="361"/>
      </w:pPr>
      <w:rPr>
        <w:rFonts w:hint="default"/>
        <w:lang w:val="en-US" w:eastAsia="en-US" w:bidi="ar-SA"/>
      </w:rPr>
    </w:lvl>
    <w:lvl w:ilvl="2" w:tplc="0D5E1C9E">
      <w:numFmt w:val="bullet"/>
      <w:lvlText w:val="•"/>
      <w:lvlJc w:val="left"/>
      <w:pPr>
        <w:ind w:left="2612" w:hanging="361"/>
      </w:pPr>
      <w:rPr>
        <w:rFonts w:hint="default"/>
        <w:lang w:val="en-US" w:eastAsia="en-US" w:bidi="ar-SA"/>
      </w:rPr>
    </w:lvl>
    <w:lvl w:ilvl="3" w:tplc="502C0AA8">
      <w:numFmt w:val="bullet"/>
      <w:lvlText w:val="•"/>
      <w:lvlJc w:val="left"/>
      <w:pPr>
        <w:ind w:left="3379" w:hanging="361"/>
      </w:pPr>
      <w:rPr>
        <w:rFonts w:hint="default"/>
        <w:lang w:val="en-US" w:eastAsia="en-US" w:bidi="ar-SA"/>
      </w:rPr>
    </w:lvl>
    <w:lvl w:ilvl="4" w:tplc="441C6A5A">
      <w:numFmt w:val="bullet"/>
      <w:lvlText w:val="•"/>
      <w:lvlJc w:val="left"/>
      <w:pPr>
        <w:ind w:left="4145" w:hanging="361"/>
      </w:pPr>
      <w:rPr>
        <w:rFonts w:hint="default"/>
        <w:lang w:val="en-US" w:eastAsia="en-US" w:bidi="ar-SA"/>
      </w:rPr>
    </w:lvl>
    <w:lvl w:ilvl="5" w:tplc="9CFCF5F4">
      <w:numFmt w:val="bullet"/>
      <w:lvlText w:val="•"/>
      <w:lvlJc w:val="left"/>
      <w:pPr>
        <w:ind w:left="4911" w:hanging="361"/>
      </w:pPr>
      <w:rPr>
        <w:rFonts w:hint="default"/>
        <w:lang w:val="en-US" w:eastAsia="en-US" w:bidi="ar-SA"/>
      </w:rPr>
    </w:lvl>
    <w:lvl w:ilvl="6" w:tplc="35A8DE62">
      <w:numFmt w:val="bullet"/>
      <w:lvlText w:val="•"/>
      <w:lvlJc w:val="left"/>
      <w:pPr>
        <w:ind w:left="5678" w:hanging="361"/>
      </w:pPr>
      <w:rPr>
        <w:rFonts w:hint="default"/>
        <w:lang w:val="en-US" w:eastAsia="en-US" w:bidi="ar-SA"/>
      </w:rPr>
    </w:lvl>
    <w:lvl w:ilvl="7" w:tplc="00AAE65E">
      <w:numFmt w:val="bullet"/>
      <w:lvlText w:val="•"/>
      <w:lvlJc w:val="left"/>
      <w:pPr>
        <w:ind w:left="6444" w:hanging="361"/>
      </w:pPr>
      <w:rPr>
        <w:rFonts w:hint="default"/>
        <w:lang w:val="en-US" w:eastAsia="en-US" w:bidi="ar-SA"/>
      </w:rPr>
    </w:lvl>
    <w:lvl w:ilvl="8" w:tplc="6AEAF64E">
      <w:numFmt w:val="bullet"/>
      <w:lvlText w:val="•"/>
      <w:lvlJc w:val="left"/>
      <w:pPr>
        <w:ind w:left="7210" w:hanging="361"/>
      </w:pPr>
      <w:rPr>
        <w:rFonts w:hint="default"/>
        <w:lang w:val="en-US" w:eastAsia="en-US" w:bidi="ar-SA"/>
      </w:rPr>
    </w:lvl>
  </w:abstractNum>
  <w:abstractNum w:abstractNumId="2" w15:restartNumberingAfterBreak="0">
    <w:nsid w:val="70AF307E"/>
    <w:multiLevelType w:val="hybridMultilevel"/>
    <w:tmpl w:val="04825CAE"/>
    <w:lvl w:ilvl="0" w:tplc="066EF22E">
      <w:numFmt w:val="bullet"/>
      <w:lvlText w:val=""/>
      <w:lvlJc w:val="left"/>
      <w:pPr>
        <w:ind w:left="1083" w:hanging="361"/>
      </w:pPr>
      <w:rPr>
        <w:rFonts w:ascii="Symbol" w:eastAsia="Symbol" w:hAnsi="Symbol" w:cs="Symbol" w:hint="default"/>
        <w:b w:val="0"/>
        <w:bCs w:val="0"/>
        <w:i w:val="0"/>
        <w:iCs w:val="0"/>
        <w:spacing w:val="0"/>
        <w:w w:val="100"/>
        <w:sz w:val="22"/>
        <w:szCs w:val="22"/>
        <w:lang w:val="en-US" w:eastAsia="en-US" w:bidi="ar-SA"/>
      </w:rPr>
    </w:lvl>
    <w:lvl w:ilvl="1" w:tplc="7AA0C5B0">
      <w:numFmt w:val="bullet"/>
      <w:lvlText w:val="•"/>
      <w:lvlJc w:val="left"/>
      <w:pPr>
        <w:ind w:left="1846" w:hanging="361"/>
      </w:pPr>
      <w:rPr>
        <w:rFonts w:hint="default"/>
        <w:lang w:val="en-US" w:eastAsia="en-US" w:bidi="ar-SA"/>
      </w:rPr>
    </w:lvl>
    <w:lvl w:ilvl="2" w:tplc="8AD80EA6">
      <w:numFmt w:val="bullet"/>
      <w:lvlText w:val="•"/>
      <w:lvlJc w:val="left"/>
      <w:pPr>
        <w:ind w:left="2612" w:hanging="361"/>
      </w:pPr>
      <w:rPr>
        <w:rFonts w:hint="default"/>
        <w:lang w:val="en-US" w:eastAsia="en-US" w:bidi="ar-SA"/>
      </w:rPr>
    </w:lvl>
    <w:lvl w:ilvl="3" w:tplc="4C582A34">
      <w:numFmt w:val="bullet"/>
      <w:lvlText w:val="•"/>
      <w:lvlJc w:val="left"/>
      <w:pPr>
        <w:ind w:left="3379" w:hanging="361"/>
      </w:pPr>
      <w:rPr>
        <w:rFonts w:hint="default"/>
        <w:lang w:val="en-US" w:eastAsia="en-US" w:bidi="ar-SA"/>
      </w:rPr>
    </w:lvl>
    <w:lvl w:ilvl="4" w:tplc="8D1CDB62">
      <w:numFmt w:val="bullet"/>
      <w:lvlText w:val="•"/>
      <w:lvlJc w:val="left"/>
      <w:pPr>
        <w:ind w:left="4145" w:hanging="361"/>
      </w:pPr>
      <w:rPr>
        <w:rFonts w:hint="default"/>
        <w:lang w:val="en-US" w:eastAsia="en-US" w:bidi="ar-SA"/>
      </w:rPr>
    </w:lvl>
    <w:lvl w:ilvl="5" w:tplc="F446E0D6">
      <w:numFmt w:val="bullet"/>
      <w:lvlText w:val="•"/>
      <w:lvlJc w:val="left"/>
      <w:pPr>
        <w:ind w:left="4911" w:hanging="361"/>
      </w:pPr>
      <w:rPr>
        <w:rFonts w:hint="default"/>
        <w:lang w:val="en-US" w:eastAsia="en-US" w:bidi="ar-SA"/>
      </w:rPr>
    </w:lvl>
    <w:lvl w:ilvl="6" w:tplc="111CB23A">
      <w:numFmt w:val="bullet"/>
      <w:lvlText w:val="•"/>
      <w:lvlJc w:val="left"/>
      <w:pPr>
        <w:ind w:left="5678" w:hanging="361"/>
      </w:pPr>
      <w:rPr>
        <w:rFonts w:hint="default"/>
        <w:lang w:val="en-US" w:eastAsia="en-US" w:bidi="ar-SA"/>
      </w:rPr>
    </w:lvl>
    <w:lvl w:ilvl="7" w:tplc="D6480C78">
      <w:numFmt w:val="bullet"/>
      <w:lvlText w:val="•"/>
      <w:lvlJc w:val="left"/>
      <w:pPr>
        <w:ind w:left="6444" w:hanging="361"/>
      </w:pPr>
      <w:rPr>
        <w:rFonts w:hint="default"/>
        <w:lang w:val="en-US" w:eastAsia="en-US" w:bidi="ar-SA"/>
      </w:rPr>
    </w:lvl>
    <w:lvl w:ilvl="8" w:tplc="CCE4F02E">
      <w:numFmt w:val="bullet"/>
      <w:lvlText w:val="•"/>
      <w:lvlJc w:val="left"/>
      <w:pPr>
        <w:ind w:left="7210" w:hanging="361"/>
      </w:pPr>
      <w:rPr>
        <w:rFonts w:hint="default"/>
        <w:lang w:val="en-US" w:eastAsia="en-US" w:bidi="ar-SA"/>
      </w:rPr>
    </w:lvl>
  </w:abstractNum>
  <w:num w:numId="1" w16cid:durableId="322658549">
    <w:abstractNumId w:val="1"/>
  </w:num>
  <w:num w:numId="2" w16cid:durableId="886642161">
    <w:abstractNumId w:val="0"/>
  </w:num>
  <w:num w:numId="3" w16cid:durableId="20120967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003"/>
    <w:rsid w:val="001447E8"/>
    <w:rsid w:val="001452EB"/>
    <w:rsid w:val="00153759"/>
    <w:rsid w:val="00155DFD"/>
    <w:rsid w:val="001A4575"/>
    <w:rsid w:val="001B6BBC"/>
    <w:rsid w:val="002F51D5"/>
    <w:rsid w:val="002F5322"/>
    <w:rsid w:val="0037216F"/>
    <w:rsid w:val="004138A2"/>
    <w:rsid w:val="004348CC"/>
    <w:rsid w:val="0046196D"/>
    <w:rsid w:val="004A6EEA"/>
    <w:rsid w:val="0058662F"/>
    <w:rsid w:val="005B6918"/>
    <w:rsid w:val="006128D0"/>
    <w:rsid w:val="00640164"/>
    <w:rsid w:val="006701C8"/>
    <w:rsid w:val="00687213"/>
    <w:rsid w:val="00696680"/>
    <w:rsid w:val="006A4D02"/>
    <w:rsid w:val="007C6003"/>
    <w:rsid w:val="007D358E"/>
    <w:rsid w:val="00814F2F"/>
    <w:rsid w:val="0082289F"/>
    <w:rsid w:val="00825E06"/>
    <w:rsid w:val="00871FA6"/>
    <w:rsid w:val="00912C3A"/>
    <w:rsid w:val="00946693"/>
    <w:rsid w:val="00AA6CA0"/>
    <w:rsid w:val="00AB2C5A"/>
    <w:rsid w:val="00AE2DD0"/>
    <w:rsid w:val="00C13DBC"/>
    <w:rsid w:val="00DD7C1E"/>
    <w:rsid w:val="00E77292"/>
    <w:rsid w:val="00EA07F7"/>
    <w:rsid w:val="00EF03E8"/>
    <w:rsid w:val="00F177FA"/>
    <w:rsid w:val="00F454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B45B0"/>
  <w15:chartTrackingRefBased/>
  <w15:docId w15:val="{5E5ED07E-C34B-4056-B77B-68972D387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6680"/>
  </w:style>
  <w:style w:type="paragraph" w:styleId="Heading1">
    <w:name w:val="heading 1"/>
    <w:basedOn w:val="Normal"/>
    <w:next w:val="Normal"/>
    <w:link w:val="Heading1Char"/>
    <w:uiPriority w:val="9"/>
    <w:qFormat/>
    <w:rsid w:val="007C60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60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60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60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60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60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60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60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60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60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60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60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60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60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60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60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60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6003"/>
    <w:rPr>
      <w:rFonts w:eastAsiaTheme="majorEastAsia" w:cstheme="majorBidi"/>
      <w:color w:val="272727" w:themeColor="text1" w:themeTint="D8"/>
    </w:rPr>
  </w:style>
  <w:style w:type="paragraph" w:styleId="Title">
    <w:name w:val="Title"/>
    <w:basedOn w:val="Normal"/>
    <w:next w:val="Normal"/>
    <w:link w:val="TitleChar"/>
    <w:uiPriority w:val="10"/>
    <w:qFormat/>
    <w:rsid w:val="007C60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60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60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60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6003"/>
    <w:pPr>
      <w:spacing w:before="160"/>
      <w:jc w:val="center"/>
    </w:pPr>
    <w:rPr>
      <w:i/>
      <w:iCs/>
      <w:color w:val="404040" w:themeColor="text1" w:themeTint="BF"/>
    </w:rPr>
  </w:style>
  <w:style w:type="character" w:customStyle="1" w:styleId="QuoteChar">
    <w:name w:val="Quote Char"/>
    <w:basedOn w:val="DefaultParagraphFont"/>
    <w:link w:val="Quote"/>
    <w:uiPriority w:val="29"/>
    <w:rsid w:val="007C6003"/>
    <w:rPr>
      <w:i/>
      <w:iCs/>
      <w:color w:val="404040" w:themeColor="text1" w:themeTint="BF"/>
    </w:rPr>
  </w:style>
  <w:style w:type="paragraph" w:styleId="ListParagraph">
    <w:name w:val="List Paragraph"/>
    <w:basedOn w:val="Normal"/>
    <w:uiPriority w:val="34"/>
    <w:qFormat/>
    <w:rsid w:val="007C6003"/>
    <w:pPr>
      <w:ind w:left="720"/>
      <w:contextualSpacing/>
    </w:pPr>
  </w:style>
  <w:style w:type="character" w:styleId="IntenseEmphasis">
    <w:name w:val="Intense Emphasis"/>
    <w:basedOn w:val="DefaultParagraphFont"/>
    <w:uiPriority w:val="21"/>
    <w:qFormat/>
    <w:rsid w:val="007C6003"/>
    <w:rPr>
      <w:i/>
      <w:iCs/>
      <w:color w:val="0F4761" w:themeColor="accent1" w:themeShade="BF"/>
    </w:rPr>
  </w:style>
  <w:style w:type="paragraph" w:styleId="IntenseQuote">
    <w:name w:val="Intense Quote"/>
    <w:basedOn w:val="Normal"/>
    <w:next w:val="Normal"/>
    <w:link w:val="IntenseQuoteChar"/>
    <w:uiPriority w:val="30"/>
    <w:qFormat/>
    <w:rsid w:val="007C60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6003"/>
    <w:rPr>
      <w:i/>
      <w:iCs/>
      <w:color w:val="0F4761" w:themeColor="accent1" w:themeShade="BF"/>
    </w:rPr>
  </w:style>
  <w:style w:type="character" w:styleId="IntenseReference">
    <w:name w:val="Intense Reference"/>
    <w:basedOn w:val="DefaultParagraphFont"/>
    <w:uiPriority w:val="32"/>
    <w:qFormat/>
    <w:rsid w:val="007C6003"/>
    <w:rPr>
      <w:b/>
      <w:bCs/>
      <w:smallCaps/>
      <w:color w:val="0F4761" w:themeColor="accent1" w:themeShade="BF"/>
      <w:spacing w:val="5"/>
    </w:rPr>
  </w:style>
  <w:style w:type="paragraph" w:styleId="Header">
    <w:name w:val="header"/>
    <w:basedOn w:val="Normal"/>
    <w:link w:val="HeaderChar"/>
    <w:uiPriority w:val="99"/>
    <w:unhideWhenUsed/>
    <w:rsid w:val="007C60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6003"/>
  </w:style>
  <w:style w:type="paragraph" w:styleId="Footer">
    <w:name w:val="footer"/>
    <w:basedOn w:val="Normal"/>
    <w:link w:val="FooterChar"/>
    <w:uiPriority w:val="99"/>
    <w:unhideWhenUsed/>
    <w:rsid w:val="007C60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6003"/>
  </w:style>
  <w:style w:type="table" w:styleId="TableGrid">
    <w:name w:val="Table Grid"/>
    <w:basedOn w:val="TableNormal"/>
    <w:uiPriority w:val="39"/>
    <w:rsid w:val="006966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5B6918"/>
    <w:pPr>
      <w:widowControl w:val="0"/>
      <w:autoSpaceDE w:val="0"/>
      <w:autoSpaceDN w:val="0"/>
      <w:spacing w:after="0" w:line="240" w:lineRule="auto"/>
    </w:pPr>
    <w:rPr>
      <w:rFonts w:ascii="Arial MT" w:eastAsia="Arial MT" w:hAnsi="Arial MT" w:cs="Arial MT"/>
      <w:kern w:val="0"/>
      <w:lang w:val="en-US"/>
      <w14:ligatures w14:val="none"/>
    </w:rPr>
  </w:style>
  <w:style w:type="character" w:styleId="Hyperlink">
    <w:name w:val="Hyperlink"/>
    <w:basedOn w:val="DefaultParagraphFont"/>
    <w:uiPriority w:val="99"/>
    <w:unhideWhenUsed/>
    <w:rsid w:val="006701C8"/>
    <w:rPr>
      <w:color w:val="467886" w:themeColor="hyperlink"/>
      <w:u w:val="single"/>
    </w:rPr>
  </w:style>
  <w:style w:type="character" w:styleId="UnresolvedMention">
    <w:name w:val="Unresolved Mention"/>
    <w:basedOn w:val="DefaultParagraphFont"/>
    <w:uiPriority w:val="99"/>
    <w:semiHidden/>
    <w:unhideWhenUsed/>
    <w:rsid w:val="006701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pmt.physicsandmathstutor.com/download/English-Language/GCSE/Past-Papers/AQA/Paper-2/MS/June%202024%20MS.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hyperlink" Target="https://pmt.physicsandmathstutor.com/download/English-Language/GCSE/Past-Papers/AQA/Paper-1/MS/June%202018%20MS.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5D9B0F4FF472459F78A975E2D95E34" ma:contentTypeVersion="18" ma:contentTypeDescription="Create a new document." ma:contentTypeScope="" ma:versionID="0f2a981223fdcf79a5852b5951c9e3cd">
  <xsd:schema xmlns:xsd="http://www.w3.org/2001/XMLSchema" xmlns:xs="http://www.w3.org/2001/XMLSchema" xmlns:p="http://schemas.microsoft.com/office/2006/metadata/properties" xmlns:ns2="9f66e751-d316-44de-a2a4-38e600b041e6" xmlns:ns3="850fa4a2-85dd-4b79-a7cd-162941761a11" targetNamespace="http://schemas.microsoft.com/office/2006/metadata/properties" ma:root="true" ma:fieldsID="4f58712b0f9f591a9d891a8950db2b2f" ns2:_="" ns3:_="">
    <xsd:import namespace="9f66e751-d316-44de-a2a4-38e600b041e6"/>
    <xsd:import namespace="850fa4a2-85dd-4b79-a7cd-162941761a1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66e751-d316-44de-a2a4-38e600b041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fa4a2-85dd-4b79-a7cd-162941761a1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e6699fa-4685-4f5b-a57c-ccd87e7ad7ff}" ma:internalName="TaxCatchAll" ma:showField="CatchAllData" ma:web="850fa4a2-85dd-4b79-a7cd-162941761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50fa4a2-85dd-4b79-a7cd-162941761a11" xsi:nil="true"/>
    <lcf76f155ced4ddcb4097134ff3c332f xmlns="9f66e751-d316-44de-a2a4-38e600b041e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7F5B3F1-F57A-490B-A695-B0032CC2F74E}">
  <ds:schemaRefs>
    <ds:schemaRef ds:uri="http://schemas.microsoft.com/sharepoint/v3/contenttype/forms"/>
  </ds:schemaRefs>
</ds:datastoreItem>
</file>

<file path=customXml/itemProps2.xml><?xml version="1.0" encoding="utf-8"?>
<ds:datastoreItem xmlns:ds="http://schemas.openxmlformats.org/officeDocument/2006/customXml" ds:itemID="{0B3525F9-2C3C-4098-A10B-203242A4D0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66e751-d316-44de-a2a4-38e600b041e6"/>
    <ds:schemaRef ds:uri="850fa4a2-85dd-4b79-a7cd-162941761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DE372C-B756-4B84-818C-D92646477B48}">
  <ds:schemaRefs>
    <ds:schemaRef ds:uri="850fa4a2-85dd-4b79-a7cd-162941761a11"/>
    <ds:schemaRef ds:uri="http://schemas.microsoft.com/office/2006/documentManagement/types"/>
    <ds:schemaRef ds:uri="http://purl.org/dc/elements/1.1/"/>
    <ds:schemaRef ds:uri="http://purl.org/dc/terms/"/>
    <ds:schemaRef ds:uri="http://www.w3.org/XML/1998/namespace"/>
    <ds:schemaRef ds:uri="http://schemas.microsoft.com/office/infopath/2007/PartnerControls"/>
    <ds:schemaRef ds:uri="http://purl.org/dc/dcmitype/"/>
    <ds:schemaRef ds:uri="http://schemas.openxmlformats.org/package/2006/metadata/core-properties"/>
    <ds:schemaRef ds:uri="9f66e751-d316-44de-a2a4-38e600b041e6"/>
    <ds:schemaRef ds:uri="http://schemas.microsoft.com/office/2006/metadata/properties"/>
  </ds:schemaRefs>
</ds:datastoreItem>
</file>

<file path=docMetadata/LabelInfo.xml><?xml version="1.0" encoding="utf-8"?>
<clbl:labelList xmlns:clbl="http://schemas.microsoft.com/office/2020/mipLabelMetadata">
  <clbl:label id="{ef873751-8807-448e-b698-ee031b2a5792}" enabled="0" method="" siteId="{ef873751-8807-448e-b698-ee031b2a5792}" removed="1"/>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1178</Words>
  <Characters>6719</Characters>
  <Application>Microsoft Office Word</Application>
  <DocSecurity>0</DocSecurity>
  <Lines>55</Lines>
  <Paragraphs>15</Paragraphs>
  <ScaleCrop>false</ScaleCrop>
  <Company>Central Region Schools Trust</Company>
  <LinksUpToDate>false</LinksUpToDate>
  <CharactersWithSpaces>7882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R Quirk</dc:creator>
  <cp:keywords/>
  <dc:description/>
  <cp:lastModifiedBy>Mrs K Hampton</cp:lastModifiedBy>
  <cp:revision>2</cp:revision>
  <dcterms:created xsi:type="dcterms:W3CDTF">2026-02-17T10:52:00Z</dcterms:created>
  <dcterms:modified xsi:type="dcterms:W3CDTF">2026-02-17T10:52:00Z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0x010100545D9B0F4FF472459F78A975E2D95E34</vt:lpwstr>
  </property>
</Properties>
</file>