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D26C1BB" w:rsidR="00E66558" w:rsidRPr="00BA6952" w:rsidRDefault="009D71E8" w:rsidP="00B172AD">
      <w:pPr>
        <w:pStyle w:val="Heading1"/>
        <w:spacing w:after="0"/>
        <w:contextualSpacing/>
        <w:jc w:val="center"/>
        <w:rPr>
          <w:rFonts w:ascii="Calibri" w:hAnsi="Calibri" w:cs="Calibri"/>
          <w:color w:val="auto"/>
        </w:rPr>
      </w:pPr>
      <w:bookmarkStart w:id="0" w:name="_Toc400361362"/>
      <w:bookmarkStart w:id="1" w:name="_Toc443397153"/>
      <w:bookmarkStart w:id="2" w:name="_Toc357771638"/>
      <w:bookmarkStart w:id="3" w:name="_Toc346793416"/>
      <w:bookmarkStart w:id="4" w:name="_Toc328122777"/>
      <w:r w:rsidRPr="00BA6952">
        <w:rPr>
          <w:rFonts w:ascii="Calibri" w:hAnsi="Calibri" w:cs="Calibri"/>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F5B64" w:rsidRPr="00BA6952">
        <w:rPr>
          <w:rFonts w:ascii="Calibri" w:hAnsi="Calibri" w:cs="Calibri"/>
          <w:color w:val="auto"/>
        </w:rPr>
        <w:t>-</w:t>
      </w:r>
      <w:r w:rsidR="00703F5D" w:rsidRPr="00BA6952">
        <w:rPr>
          <w:rFonts w:ascii="Calibri" w:hAnsi="Calibri" w:cs="Calibri"/>
          <w:color w:val="auto"/>
        </w:rPr>
        <w:t>Gospel Oak School</w:t>
      </w:r>
    </w:p>
    <w:p w14:paraId="4EE876CB" w14:textId="77777777" w:rsidR="008E000B" w:rsidRPr="00BA6952" w:rsidRDefault="008E000B" w:rsidP="00B172AD">
      <w:pPr>
        <w:spacing w:after="0" w:line="240" w:lineRule="auto"/>
        <w:contextualSpacing/>
        <w:rPr>
          <w:rFonts w:ascii="Calibri" w:hAnsi="Calibri" w:cs="Calibri"/>
          <w:color w:val="auto"/>
        </w:rPr>
      </w:pPr>
    </w:p>
    <w:p w14:paraId="2A7D54B2" w14:textId="053A730D"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This statement details our school’s use of pupil premium</w:t>
      </w:r>
      <w:r w:rsidR="008C6042" w:rsidRPr="00BA6952">
        <w:rPr>
          <w:rFonts w:ascii="Calibri" w:hAnsi="Calibri" w:cs="Calibri"/>
          <w:color w:val="auto"/>
        </w:rPr>
        <w:t xml:space="preserve"> </w:t>
      </w:r>
      <w:r w:rsidRPr="00BA6952">
        <w:rPr>
          <w:rFonts w:ascii="Calibri" w:hAnsi="Calibri" w:cs="Calibri"/>
          <w:color w:val="auto"/>
        </w:rPr>
        <w:t xml:space="preserve">funding to help improve the attainment of our disadvantaged pupils. </w:t>
      </w:r>
    </w:p>
    <w:p w14:paraId="3BD14171" w14:textId="77777777" w:rsidR="00F4366B" w:rsidRPr="00BA6952" w:rsidRDefault="00F4366B" w:rsidP="00B172AD">
      <w:pPr>
        <w:spacing w:after="0" w:line="240" w:lineRule="auto"/>
        <w:contextualSpacing/>
        <w:rPr>
          <w:rFonts w:ascii="Calibri" w:hAnsi="Calibri" w:cs="Calibri"/>
          <w:b/>
          <w:color w:val="auto"/>
        </w:rPr>
      </w:pPr>
    </w:p>
    <w:p w14:paraId="2A7D54B3" w14:textId="730F2E71"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 xml:space="preserve">It outlines our pupil premium strategy, how we intend to spend the funding in this academic year and the </w:t>
      </w:r>
      <w:r w:rsidR="00830D57" w:rsidRPr="00BA6952">
        <w:rPr>
          <w:rFonts w:ascii="Calibri" w:hAnsi="Calibri" w:cs="Calibri"/>
          <w:color w:val="auto"/>
        </w:rPr>
        <w:t xml:space="preserve">outcomes </w:t>
      </w:r>
      <w:r w:rsidR="00A44FBB" w:rsidRPr="00BA6952">
        <w:rPr>
          <w:rFonts w:ascii="Calibri" w:hAnsi="Calibri" w:cs="Calibri"/>
          <w:color w:val="auto"/>
        </w:rPr>
        <w:t>for disadvantaged pupils</w:t>
      </w:r>
      <w:r w:rsidRPr="00BA6952">
        <w:rPr>
          <w:rFonts w:ascii="Calibri" w:hAnsi="Calibri" w:cs="Calibri"/>
          <w:color w:val="auto"/>
        </w:rPr>
        <w:t xml:space="preserve"> last </w:t>
      </w:r>
      <w:r w:rsidR="00A44FBB" w:rsidRPr="00BA6952">
        <w:rPr>
          <w:rFonts w:ascii="Calibri" w:hAnsi="Calibri" w:cs="Calibri"/>
          <w:color w:val="auto"/>
        </w:rPr>
        <w:t xml:space="preserve">academic </w:t>
      </w:r>
      <w:r w:rsidRPr="00BA6952">
        <w:rPr>
          <w:rFonts w:ascii="Calibri" w:hAnsi="Calibri" w:cs="Calibri"/>
          <w:color w:val="auto"/>
        </w:rPr>
        <w:t>year</w:t>
      </w:r>
      <w:r w:rsidR="00A44FBB" w:rsidRPr="00BA6952">
        <w:rPr>
          <w:rFonts w:ascii="Calibri" w:hAnsi="Calibri" w:cs="Calibri"/>
          <w:color w:val="auto"/>
        </w:rPr>
        <w:t>.</w:t>
      </w:r>
    </w:p>
    <w:p w14:paraId="55EDD6FF" w14:textId="77777777" w:rsidR="00F4366B" w:rsidRPr="00BA6952" w:rsidRDefault="00F4366B" w:rsidP="00B172AD">
      <w:pPr>
        <w:spacing w:after="0" w:line="240" w:lineRule="auto"/>
        <w:contextualSpacing/>
        <w:rPr>
          <w:rFonts w:ascii="Calibri" w:hAnsi="Calibri" w:cs="Calibri"/>
          <w:b/>
          <w:color w:val="auto"/>
        </w:rPr>
      </w:pPr>
    </w:p>
    <w:p w14:paraId="2A7D54B4" w14:textId="2CAB096C" w:rsidR="00E66558" w:rsidRPr="00BA6952" w:rsidRDefault="009D71E8" w:rsidP="00B172AD">
      <w:pPr>
        <w:pStyle w:val="Heading2"/>
        <w:spacing w:before="0" w:after="0"/>
        <w:contextualSpacing/>
        <w:rPr>
          <w:rFonts w:ascii="Calibri" w:hAnsi="Calibri" w:cs="Calibri"/>
          <w:color w:val="auto"/>
        </w:rPr>
      </w:pPr>
      <w:r w:rsidRPr="00BA6952">
        <w:rPr>
          <w:rFonts w:ascii="Calibri" w:hAnsi="Calibri" w:cs="Calibri"/>
          <w:color w:val="auto"/>
        </w:rPr>
        <w:t>School overview</w:t>
      </w:r>
      <w:bookmarkEnd w:id="5"/>
      <w:bookmarkEnd w:id="6"/>
      <w:bookmarkEnd w:id="7"/>
      <w:bookmarkEnd w:id="8"/>
      <w:bookmarkEnd w:id="9"/>
      <w:bookmarkEnd w:id="10"/>
      <w:bookmarkEnd w:id="11"/>
      <w:bookmarkEnd w:id="12"/>
      <w:bookmarkEnd w:id="13"/>
    </w:p>
    <w:tbl>
      <w:tblPr>
        <w:tblW w:w="5151" w:type="pct"/>
        <w:tblCellMar>
          <w:left w:w="10" w:type="dxa"/>
          <w:right w:w="10" w:type="dxa"/>
        </w:tblCellMar>
        <w:tblLook w:val="04A0" w:firstRow="1" w:lastRow="0" w:firstColumn="1" w:lastColumn="0" w:noHBand="0" w:noVBand="1"/>
      </w:tblPr>
      <w:tblGrid>
        <w:gridCol w:w="5386"/>
        <w:gridCol w:w="5386"/>
      </w:tblGrid>
      <w:tr w:rsidR="00E32D03" w:rsidRPr="00BA6952" w14:paraId="2A7D54B7"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Detail</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BA6952" w:rsidRDefault="009D71E8" w:rsidP="00B172AD">
            <w:pPr>
              <w:pStyle w:val="TableHeader"/>
              <w:spacing w:before="0" w:after="0"/>
              <w:ind w:left="0"/>
              <w:contextualSpacing/>
              <w:jc w:val="left"/>
              <w:rPr>
                <w:rFonts w:ascii="Calibri" w:hAnsi="Calibri" w:cs="Calibri"/>
                <w:color w:val="auto"/>
              </w:rPr>
            </w:pPr>
            <w:r w:rsidRPr="00BA6952">
              <w:rPr>
                <w:rFonts w:ascii="Calibri" w:hAnsi="Calibri" w:cs="Calibri"/>
                <w:color w:val="auto"/>
              </w:rPr>
              <w:t>Data</w:t>
            </w:r>
          </w:p>
        </w:tc>
      </w:tr>
      <w:tr w:rsidR="00E32D03" w:rsidRPr="00BA6952" w14:paraId="1F58C6FE"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34432" w14:textId="3B81F6F5" w:rsidR="000A3772" w:rsidRPr="00BA6952" w:rsidRDefault="000A3772" w:rsidP="00B172AD">
            <w:pPr>
              <w:pStyle w:val="TableRow"/>
              <w:spacing w:before="0" w:after="0"/>
              <w:ind w:left="0"/>
              <w:contextualSpacing/>
              <w:rPr>
                <w:rFonts w:ascii="Calibri" w:hAnsi="Calibri" w:cs="Calibri"/>
                <w:color w:val="auto"/>
              </w:rPr>
            </w:pPr>
            <w:r w:rsidRPr="00BA6952">
              <w:rPr>
                <w:rFonts w:ascii="Calibri" w:hAnsi="Calibri" w:cs="Calibri"/>
                <w:color w:val="auto"/>
              </w:rPr>
              <w:t>School Name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BEE7B" w14:textId="1D22436B" w:rsidR="000A3772" w:rsidRPr="00BA6952" w:rsidRDefault="000A3772" w:rsidP="00B172AD">
            <w:pPr>
              <w:pStyle w:val="TableRow"/>
              <w:spacing w:before="0" w:after="0"/>
              <w:ind w:left="0"/>
              <w:contextualSpacing/>
              <w:rPr>
                <w:rFonts w:ascii="Calibri" w:hAnsi="Calibri" w:cs="Calibri"/>
                <w:color w:val="auto"/>
              </w:rPr>
            </w:pPr>
            <w:r w:rsidRPr="00BA6952">
              <w:rPr>
                <w:rFonts w:ascii="Calibri" w:hAnsi="Calibri" w:cs="Calibri"/>
                <w:color w:val="auto"/>
              </w:rPr>
              <w:t>Gospel Oak School</w:t>
            </w:r>
          </w:p>
        </w:tc>
      </w:tr>
      <w:tr w:rsidR="00E32D03" w:rsidRPr="00BA6952" w14:paraId="2A7D54BA"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 xml:space="preserve">Number of pupils in school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A1EE986" w:rsidR="002940F3" w:rsidRPr="00BA6952" w:rsidRDefault="00E35D1B" w:rsidP="00B172AD">
            <w:pPr>
              <w:pStyle w:val="TableRow"/>
              <w:spacing w:before="0" w:after="0"/>
              <w:ind w:left="0"/>
              <w:contextualSpacing/>
              <w:rPr>
                <w:rFonts w:ascii="Calibri" w:hAnsi="Calibri" w:cs="Calibri"/>
                <w:color w:val="auto"/>
                <w:highlight w:val="yellow"/>
              </w:rPr>
            </w:pPr>
            <w:r w:rsidRPr="00BA6952">
              <w:rPr>
                <w:rFonts w:ascii="Calibri" w:hAnsi="Calibri" w:cs="Calibri"/>
                <w:color w:val="auto"/>
              </w:rPr>
              <w:t>1156</w:t>
            </w:r>
          </w:p>
        </w:tc>
      </w:tr>
      <w:tr w:rsidR="00E32D03" w:rsidRPr="00BA6952" w14:paraId="2A7D54BD"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Proportion (%) of pupil premium eligible pupils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D582409" w:rsidR="00ED3A36" w:rsidRPr="00BA6952" w:rsidRDefault="00CC6E0D" w:rsidP="00B172AD">
            <w:pPr>
              <w:pStyle w:val="TableRow"/>
              <w:spacing w:before="0" w:after="0"/>
              <w:ind w:left="0"/>
              <w:contextualSpacing/>
              <w:rPr>
                <w:rFonts w:ascii="Calibri" w:hAnsi="Calibri" w:cs="Calibri"/>
                <w:color w:val="auto"/>
                <w:highlight w:val="yellow"/>
              </w:rPr>
            </w:pPr>
            <w:r w:rsidRPr="00BA6952">
              <w:rPr>
                <w:rFonts w:ascii="Calibri" w:hAnsi="Calibri" w:cs="Calibri"/>
                <w:color w:val="auto"/>
              </w:rPr>
              <w:t>4</w:t>
            </w:r>
            <w:r w:rsidR="00E35D1B" w:rsidRPr="00BA6952">
              <w:rPr>
                <w:rFonts w:ascii="Calibri" w:hAnsi="Calibri" w:cs="Calibri"/>
                <w:color w:val="auto"/>
              </w:rPr>
              <w:t>3.43</w:t>
            </w:r>
            <w:r w:rsidRPr="00BA6952">
              <w:rPr>
                <w:rFonts w:ascii="Calibri" w:hAnsi="Calibri" w:cs="Calibri"/>
                <w:color w:val="auto"/>
              </w:rPr>
              <w:t>%</w:t>
            </w:r>
            <w:r w:rsidR="00F4366B" w:rsidRPr="00BA6952">
              <w:rPr>
                <w:rFonts w:ascii="Calibri" w:hAnsi="Calibri" w:cs="Calibri"/>
                <w:color w:val="auto"/>
              </w:rPr>
              <w:t xml:space="preserve"> </w:t>
            </w:r>
            <w:r w:rsidR="00475B30" w:rsidRPr="00BA6952">
              <w:rPr>
                <w:rFonts w:ascii="Calibri" w:hAnsi="Calibri" w:cs="Calibri"/>
                <w:color w:val="auto"/>
              </w:rPr>
              <w:t>(</w:t>
            </w:r>
            <w:r w:rsidR="00ED3A36" w:rsidRPr="00BA6952">
              <w:rPr>
                <w:rFonts w:ascii="Calibri" w:hAnsi="Calibri" w:cs="Calibri"/>
                <w:color w:val="auto"/>
              </w:rPr>
              <w:t>5</w:t>
            </w:r>
            <w:r w:rsidR="00E35D1B" w:rsidRPr="00BA6952">
              <w:rPr>
                <w:rFonts w:ascii="Calibri" w:hAnsi="Calibri" w:cs="Calibri"/>
                <w:color w:val="auto"/>
              </w:rPr>
              <w:t>02</w:t>
            </w:r>
            <w:r w:rsidR="00F4366B" w:rsidRPr="00BA6952">
              <w:rPr>
                <w:rFonts w:ascii="Calibri" w:hAnsi="Calibri" w:cs="Calibri"/>
                <w:color w:val="auto"/>
              </w:rPr>
              <w:t xml:space="preserve"> disadvantaged </w:t>
            </w:r>
            <w:r w:rsidR="00617BAE" w:rsidRPr="00BA6952">
              <w:rPr>
                <w:rFonts w:ascii="Calibri" w:hAnsi="Calibri" w:cs="Calibri"/>
                <w:color w:val="auto"/>
              </w:rPr>
              <w:t>pupils</w:t>
            </w:r>
            <w:r w:rsidR="00DA5546" w:rsidRPr="00BA6952">
              <w:rPr>
                <w:rFonts w:ascii="Calibri" w:hAnsi="Calibri" w:cs="Calibri"/>
                <w:color w:val="auto"/>
              </w:rPr>
              <w:t>)</w:t>
            </w:r>
          </w:p>
        </w:tc>
      </w:tr>
      <w:tr w:rsidR="00E32D03" w:rsidRPr="00BA6952" w14:paraId="2A7D54C0"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551B4326"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Academic year/years that our current pupil premium strategy plan cover</w:t>
            </w:r>
            <w:r w:rsidR="00F4366B" w:rsidRPr="00BA6952">
              <w:rPr>
                <w:rFonts w:ascii="Calibri" w:hAnsi="Calibri" w:cs="Calibri"/>
                <w:color w:val="auto"/>
              </w:rPr>
              <w:t>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694D967" w:rsidR="002940F3" w:rsidRPr="00BA6952" w:rsidRDefault="00B64D0B" w:rsidP="00B172AD">
            <w:pPr>
              <w:pStyle w:val="TableRow"/>
              <w:spacing w:before="0" w:after="0"/>
              <w:ind w:left="0"/>
              <w:contextualSpacing/>
              <w:rPr>
                <w:rFonts w:ascii="Calibri" w:hAnsi="Calibri" w:cs="Calibri"/>
                <w:color w:val="auto"/>
              </w:rPr>
            </w:pPr>
            <w:r w:rsidRPr="00BA6952">
              <w:rPr>
                <w:rFonts w:ascii="Calibri" w:hAnsi="Calibri" w:cs="Calibri"/>
                <w:color w:val="auto"/>
              </w:rPr>
              <w:t>2023</w:t>
            </w:r>
            <w:r w:rsidR="00F4366B" w:rsidRPr="00BA6952">
              <w:rPr>
                <w:rFonts w:ascii="Calibri" w:hAnsi="Calibri" w:cs="Calibri"/>
                <w:color w:val="auto"/>
              </w:rPr>
              <w:t>/</w:t>
            </w:r>
            <w:r w:rsidRPr="00BA6952">
              <w:rPr>
                <w:rFonts w:ascii="Calibri" w:hAnsi="Calibri" w:cs="Calibri"/>
                <w:color w:val="auto"/>
              </w:rPr>
              <w:t>24 to 2025</w:t>
            </w:r>
            <w:r w:rsidR="00F4366B" w:rsidRPr="00BA6952">
              <w:rPr>
                <w:rFonts w:ascii="Calibri" w:hAnsi="Calibri" w:cs="Calibri"/>
                <w:color w:val="auto"/>
              </w:rPr>
              <w:t>/</w:t>
            </w:r>
            <w:r w:rsidRPr="00BA6952">
              <w:rPr>
                <w:rFonts w:ascii="Calibri" w:hAnsi="Calibri" w:cs="Calibri"/>
                <w:color w:val="auto"/>
              </w:rPr>
              <w:t>26</w:t>
            </w:r>
          </w:p>
        </w:tc>
      </w:tr>
      <w:tr w:rsidR="00E32D03" w:rsidRPr="00BA6952" w14:paraId="2A7D54C3"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szCs w:val="22"/>
              </w:rPr>
              <w:t>Date this statement was published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5553051" w:rsidR="002940F3" w:rsidRPr="00BA6952" w:rsidRDefault="7636610F" w:rsidP="00B172AD">
            <w:pPr>
              <w:pStyle w:val="TableRow"/>
              <w:spacing w:before="0" w:after="0"/>
              <w:ind w:left="0"/>
              <w:contextualSpacing/>
              <w:rPr>
                <w:rFonts w:ascii="Calibri" w:hAnsi="Calibri" w:cs="Calibri"/>
                <w:color w:val="auto"/>
              </w:rPr>
            </w:pPr>
            <w:r w:rsidRPr="00BA6952">
              <w:rPr>
                <w:rFonts w:ascii="Calibri" w:hAnsi="Calibri" w:cs="Calibri"/>
                <w:color w:val="auto"/>
              </w:rPr>
              <w:t>December 20</w:t>
            </w:r>
            <w:r w:rsidR="008C630E" w:rsidRPr="00BA6952">
              <w:rPr>
                <w:rFonts w:ascii="Calibri" w:hAnsi="Calibri" w:cs="Calibri"/>
                <w:color w:val="auto"/>
              </w:rPr>
              <w:t>2</w:t>
            </w:r>
            <w:r w:rsidR="00320908" w:rsidRPr="00BA6952">
              <w:rPr>
                <w:rFonts w:ascii="Calibri" w:hAnsi="Calibri" w:cs="Calibri"/>
                <w:color w:val="auto"/>
              </w:rPr>
              <w:t>5</w:t>
            </w:r>
          </w:p>
        </w:tc>
      </w:tr>
      <w:tr w:rsidR="00E32D03" w:rsidRPr="00BA6952" w14:paraId="2A7D54C6"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szCs w:val="22"/>
              </w:rPr>
              <w:t>Date on which it will be reviewed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9FAFFD8" w:rsidR="002940F3" w:rsidRPr="00BA6952" w:rsidRDefault="001555D8" w:rsidP="00B172AD">
            <w:pPr>
              <w:pStyle w:val="TableRow"/>
              <w:spacing w:before="0" w:after="0"/>
              <w:ind w:left="0"/>
              <w:contextualSpacing/>
              <w:rPr>
                <w:rFonts w:ascii="Calibri" w:hAnsi="Calibri" w:cs="Calibri"/>
                <w:color w:val="auto"/>
              </w:rPr>
            </w:pPr>
            <w:r w:rsidRPr="00BA6952">
              <w:rPr>
                <w:rFonts w:ascii="Calibri" w:hAnsi="Calibri" w:cs="Calibri"/>
                <w:color w:val="auto"/>
              </w:rPr>
              <w:t>September 202</w:t>
            </w:r>
            <w:r w:rsidR="00C01914" w:rsidRPr="00BA6952">
              <w:rPr>
                <w:rFonts w:ascii="Calibri" w:hAnsi="Calibri" w:cs="Calibri"/>
                <w:color w:val="auto"/>
              </w:rPr>
              <w:t>6</w:t>
            </w:r>
          </w:p>
        </w:tc>
      </w:tr>
      <w:tr w:rsidR="00E32D03" w:rsidRPr="00BA6952" w14:paraId="2A7D54C9"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Statement authorised by</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7C60497" w:rsidR="002940F3" w:rsidRPr="00BA6952" w:rsidRDefault="00207734" w:rsidP="00B172AD">
            <w:pPr>
              <w:pStyle w:val="TableRow"/>
              <w:spacing w:before="0" w:after="0"/>
              <w:ind w:left="0"/>
              <w:contextualSpacing/>
              <w:rPr>
                <w:rFonts w:ascii="Calibri" w:hAnsi="Calibri" w:cs="Calibri"/>
                <w:color w:val="auto"/>
              </w:rPr>
            </w:pPr>
            <w:r w:rsidRPr="00BA6952">
              <w:rPr>
                <w:rFonts w:ascii="Calibri" w:hAnsi="Calibri" w:cs="Calibri"/>
                <w:color w:val="auto"/>
              </w:rPr>
              <w:t>S</w:t>
            </w:r>
            <w:r w:rsidR="00F4366B" w:rsidRPr="00BA6952">
              <w:rPr>
                <w:rFonts w:ascii="Calibri" w:hAnsi="Calibri" w:cs="Calibri"/>
                <w:color w:val="auto"/>
              </w:rPr>
              <w:t xml:space="preserve">tephen </w:t>
            </w:r>
            <w:r w:rsidRPr="00BA6952">
              <w:rPr>
                <w:rFonts w:ascii="Calibri" w:hAnsi="Calibri" w:cs="Calibri"/>
                <w:color w:val="auto"/>
              </w:rPr>
              <w:t>Brownlow</w:t>
            </w:r>
            <w:r w:rsidR="00F4366B" w:rsidRPr="00BA6952">
              <w:rPr>
                <w:rFonts w:ascii="Calibri" w:hAnsi="Calibri" w:cs="Calibri"/>
                <w:color w:val="auto"/>
              </w:rPr>
              <w:t xml:space="preserve"> </w:t>
            </w:r>
            <w:r w:rsidRPr="00BA6952">
              <w:rPr>
                <w:rFonts w:ascii="Calibri" w:hAnsi="Calibri" w:cs="Calibri"/>
                <w:color w:val="auto"/>
              </w:rPr>
              <w:t>(Executive Principal)</w:t>
            </w:r>
          </w:p>
        </w:tc>
      </w:tr>
      <w:tr w:rsidR="00E32D03" w:rsidRPr="00BA6952" w14:paraId="2A7D54CC"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Pupil premium lead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327F665" w:rsidR="002940F3" w:rsidRPr="00BA6952" w:rsidRDefault="00B17767" w:rsidP="00B172AD">
            <w:pPr>
              <w:pStyle w:val="TableRow"/>
              <w:spacing w:before="0" w:after="0"/>
              <w:ind w:left="0"/>
              <w:contextualSpacing/>
              <w:rPr>
                <w:rFonts w:ascii="Calibri" w:hAnsi="Calibri" w:cs="Calibri"/>
                <w:color w:val="auto"/>
              </w:rPr>
            </w:pPr>
            <w:r w:rsidRPr="00BA6952">
              <w:rPr>
                <w:rFonts w:ascii="Calibri" w:hAnsi="Calibri" w:cs="Calibri"/>
                <w:color w:val="auto"/>
              </w:rPr>
              <w:t>H</w:t>
            </w:r>
            <w:r w:rsidR="00F4366B" w:rsidRPr="00BA6952">
              <w:rPr>
                <w:rFonts w:ascii="Calibri" w:hAnsi="Calibri" w:cs="Calibri"/>
                <w:color w:val="auto"/>
              </w:rPr>
              <w:t xml:space="preserve">ayley </w:t>
            </w:r>
            <w:r w:rsidRPr="00BA6952">
              <w:rPr>
                <w:rFonts w:ascii="Calibri" w:hAnsi="Calibri" w:cs="Calibri"/>
                <w:color w:val="auto"/>
              </w:rPr>
              <w:t>Nutting (Vice Principal)</w:t>
            </w:r>
          </w:p>
        </w:tc>
      </w:tr>
      <w:tr w:rsidR="005C14EC" w:rsidRPr="00BA6952" w14:paraId="2A7D54CF" w14:textId="77777777" w:rsidTr="005C14EC">
        <w:trPr>
          <w:trHeight w:val="227"/>
        </w:trPr>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146D61" w:rsidR="002940F3" w:rsidRPr="00BA6952" w:rsidRDefault="002940F3" w:rsidP="00B172AD">
            <w:pPr>
              <w:pStyle w:val="TableRow"/>
              <w:spacing w:before="0" w:after="0"/>
              <w:ind w:left="0"/>
              <w:contextualSpacing/>
              <w:rPr>
                <w:rFonts w:ascii="Calibri" w:hAnsi="Calibri" w:cs="Calibri"/>
                <w:color w:val="auto"/>
              </w:rPr>
            </w:pPr>
            <w:r w:rsidRPr="00BA6952">
              <w:rPr>
                <w:rFonts w:ascii="Calibri" w:hAnsi="Calibri" w:cs="Calibri"/>
                <w:color w:val="auto"/>
              </w:rPr>
              <w:t>Governor lead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305097C" w:rsidR="002940F3" w:rsidRPr="00BA6952" w:rsidRDefault="00A1605E" w:rsidP="00B172AD">
            <w:pPr>
              <w:pStyle w:val="TableRow"/>
              <w:spacing w:before="0" w:after="0"/>
              <w:ind w:left="0"/>
              <w:contextualSpacing/>
              <w:rPr>
                <w:rFonts w:ascii="Calibri" w:hAnsi="Calibri" w:cs="Calibri"/>
                <w:color w:val="auto"/>
              </w:rPr>
            </w:pPr>
            <w:r w:rsidRPr="00BA6952">
              <w:rPr>
                <w:rFonts w:ascii="Calibri" w:hAnsi="Calibri" w:cs="Calibri"/>
                <w:color w:val="auto"/>
              </w:rPr>
              <w:t>Jo Goodman</w:t>
            </w:r>
          </w:p>
        </w:tc>
      </w:tr>
      <w:bookmarkEnd w:id="2"/>
      <w:bookmarkEnd w:id="3"/>
      <w:bookmarkEnd w:id="4"/>
    </w:tbl>
    <w:p w14:paraId="4D500E9A" w14:textId="77777777" w:rsidR="00A87BE9" w:rsidRPr="00BA6952" w:rsidRDefault="00A87BE9" w:rsidP="00B172AD">
      <w:pPr>
        <w:pStyle w:val="Heading2"/>
        <w:spacing w:before="0" w:after="0"/>
        <w:contextualSpacing/>
        <w:rPr>
          <w:rFonts w:ascii="Calibri" w:hAnsi="Calibri" w:cs="Calibri"/>
          <w:color w:val="auto"/>
          <w:sz w:val="24"/>
          <w:szCs w:val="24"/>
        </w:rPr>
      </w:pPr>
    </w:p>
    <w:p w14:paraId="2A7D54D3" w14:textId="66FB2F3C" w:rsidR="00E66558" w:rsidRPr="00BA6952" w:rsidRDefault="009D71E8" w:rsidP="00B172AD">
      <w:pPr>
        <w:pStyle w:val="Heading2"/>
        <w:spacing w:before="0" w:after="0"/>
        <w:contextualSpacing/>
        <w:rPr>
          <w:rFonts w:ascii="Calibri" w:hAnsi="Calibri" w:cs="Calibri"/>
          <w:color w:val="auto"/>
        </w:rPr>
      </w:pPr>
      <w:r w:rsidRPr="00BA6952">
        <w:rPr>
          <w:rFonts w:ascii="Calibri" w:hAnsi="Calibri" w:cs="Calibri"/>
          <w:color w:val="auto"/>
        </w:rPr>
        <w:t>Funding overview</w:t>
      </w:r>
    </w:p>
    <w:tbl>
      <w:tblPr>
        <w:tblW w:w="10772" w:type="dxa"/>
        <w:tblCellMar>
          <w:left w:w="10" w:type="dxa"/>
          <w:right w:w="10" w:type="dxa"/>
        </w:tblCellMar>
        <w:tblLook w:val="04A0" w:firstRow="1" w:lastRow="0" w:firstColumn="1" w:lastColumn="0" w:noHBand="0" w:noVBand="1"/>
      </w:tblPr>
      <w:tblGrid>
        <w:gridCol w:w="9071"/>
        <w:gridCol w:w="1701"/>
      </w:tblGrid>
      <w:tr w:rsidR="00E32D03" w:rsidRPr="00BA6952" w14:paraId="2A7D54D6" w14:textId="77777777" w:rsidTr="005C14EC">
        <w:trPr>
          <w:trHeight w:val="20"/>
        </w:trPr>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BA6952" w:rsidRDefault="009D71E8" w:rsidP="00B172AD">
            <w:pPr>
              <w:pStyle w:val="TableRow"/>
              <w:spacing w:before="0" w:after="0"/>
              <w:contextualSpacing/>
              <w:rPr>
                <w:rFonts w:ascii="Calibri" w:hAnsi="Calibri" w:cs="Calibri"/>
                <w:color w:val="auto"/>
              </w:rPr>
            </w:pPr>
            <w:r w:rsidRPr="00BA6952">
              <w:rPr>
                <w:rFonts w:ascii="Calibri" w:hAnsi="Calibri" w:cs="Calibri"/>
                <w:b/>
                <w:color w:val="auto"/>
              </w:rPr>
              <w:t>Detail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BA6952" w:rsidRDefault="009D71E8" w:rsidP="00B172AD">
            <w:pPr>
              <w:pStyle w:val="TableRow"/>
              <w:spacing w:before="0" w:after="0"/>
              <w:contextualSpacing/>
              <w:rPr>
                <w:rFonts w:ascii="Calibri" w:hAnsi="Calibri" w:cs="Calibri"/>
                <w:color w:val="auto"/>
              </w:rPr>
            </w:pPr>
            <w:r w:rsidRPr="00BA6952">
              <w:rPr>
                <w:rFonts w:ascii="Calibri" w:hAnsi="Calibri" w:cs="Calibri"/>
                <w:b/>
                <w:color w:val="auto"/>
              </w:rPr>
              <w:t>Amount</w:t>
            </w:r>
          </w:p>
        </w:tc>
      </w:tr>
      <w:tr w:rsidR="00E32D03" w:rsidRPr="00BA6952" w14:paraId="2A7D54D9" w14:textId="77777777" w:rsidTr="005C14EC">
        <w:trPr>
          <w:trHeight w:val="20"/>
        </w:trPr>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BA6952" w:rsidRDefault="009D71E8" w:rsidP="00B172AD">
            <w:pPr>
              <w:pStyle w:val="TableRow"/>
              <w:spacing w:before="0" w:after="0"/>
              <w:ind w:left="0"/>
              <w:contextualSpacing/>
              <w:rPr>
                <w:rFonts w:ascii="Calibri" w:hAnsi="Calibri" w:cs="Calibri"/>
                <w:color w:val="auto"/>
              </w:rPr>
            </w:pPr>
            <w:r w:rsidRPr="00BA6952">
              <w:rPr>
                <w:rFonts w:ascii="Calibri" w:hAnsi="Calibri" w:cs="Calibri"/>
                <w:color w:val="auto"/>
              </w:rPr>
              <w:t>Pupil premium funding allocation this academic year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9AEC659" w:rsidR="00E66558" w:rsidRPr="00BA6952" w:rsidRDefault="00A41A81" w:rsidP="00B172AD">
            <w:pPr>
              <w:pStyle w:val="TableRow"/>
              <w:spacing w:before="0" w:after="0"/>
              <w:ind w:left="0"/>
              <w:contextualSpacing/>
              <w:rPr>
                <w:rFonts w:ascii="Calibri" w:hAnsi="Calibri" w:cs="Calibri"/>
                <w:color w:val="auto"/>
                <w:highlight w:val="yellow"/>
              </w:rPr>
            </w:pPr>
            <w:r w:rsidRPr="00BA6952">
              <w:rPr>
                <w:rFonts w:ascii="Calibri" w:hAnsi="Calibri" w:cs="Calibri"/>
                <w:color w:val="auto"/>
                <w:lang w:eastAsia="en-US"/>
              </w:rPr>
              <w:t>£</w:t>
            </w:r>
            <w:r w:rsidR="008C630E" w:rsidRPr="00BA6952">
              <w:rPr>
                <w:rFonts w:ascii="Calibri" w:hAnsi="Calibri" w:cs="Calibri"/>
                <w:color w:val="auto"/>
                <w:lang w:eastAsia="en-US"/>
              </w:rPr>
              <w:t>557,925</w:t>
            </w:r>
          </w:p>
        </w:tc>
      </w:tr>
      <w:tr w:rsidR="00E32D03" w:rsidRPr="00BA6952" w14:paraId="7BA2FB9B" w14:textId="77777777" w:rsidTr="005C14EC">
        <w:trPr>
          <w:trHeight w:val="20"/>
        </w:trPr>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116F3" w14:textId="1194CD93" w:rsidR="005C10DA" w:rsidRPr="00BA6952" w:rsidRDefault="005C10DA" w:rsidP="00B172AD">
            <w:pPr>
              <w:spacing w:after="0" w:line="240" w:lineRule="auto"/>
              <w:contextualSpacing/>
              <w:rPr>
                <w:rStyle w:val="A2"/>
                <w:rFonts w:ascii="Calibri" w:hAnsi="Calibri" w:cs="Calibri"/>
                <w:b w:val="0"/>
                <w:bCs w:val="0"/>
                <w:color w:val="auto"/>
              </w:rPr>
            </w:pPr>
            <w:r w:rsidRPr="00BA6952">
              <w:rPr>
                <w:rStyle w:val="A2"/>
                <w:rFonts w:ascii="Calibri" w:hAnsi="Calibri" w:cs="Calibri"/>
                <w:b w:val="0"/>
                <w:bCs w:val="0"/>
                <w:color w:val="auto"/>
              </w:rPr>
              <w:t xml:space="preserve">To support the pupil premium </w:t>
            </w:r>
            <w:r w:rsidR="000D3EC6" w:rsidRPr="00BA6952">
              <w:rPr>
                <w:rStyle w:val="A2"/>
                <w:rFonts w:ascii="Calibri" w:hAnsi="Calibri" w:cs="Calibri"/>
                <w:b w:val="0"/>
                <w:bCs w:val="0"/>
                <w:color w:val="auto"/>
              </w:rPr>
              <w:t>activities</w:t>
            </w:r>
            <w:r w:rsidRPr="00BA6952">
              <w:rPr>
                <w:rStyle w:val="A2"/>
                <w:rFonts w:ascii="Calibri" w:hAnsi="Calibri" w:cs="Calibri"/>
                <w:b w:val="0"/>
                <w:bCs w:val="0"/>
                <w:color w:val="auto"/>
              </w:rPr>
              <w:t xml:space="preserve"> we have created the following budgets which are in addition to the pupil premium funding allocation:</w:t>
            </w:r>
          </w:p>
          <w:p w14:paraId="487A24BF" w14:textId="0CDA7F53" w:rsidR="005C10DA" w:rsidRPr="00BA6952" w:rsidRDefault="005C10DA" w:rsidP="00B172AD">
            <w:pPr>
              <w:pStyle w:val="ListParagraph"/>
              <w:numPr>
                <w:ilvl w:val="0"/>
                <w:numId w:val="23"/>
              </w:numPr>
              <w:suppressAutoHyphens w:val="0"/>
              <w:autoSpaceDN/>
              <w:spacing w:after="0" w:line="240" w:lineRule="auto"/>
              <w:rPr>
                <w:rFonts w:ascii="Calibri" w:hAnsi="Calibri" w:cs="Calibri"/>
                <w:color w:val="auto"/>
              </w:rPr>
            </w:pPr>
            <w:r w:rsidRPr="00BA6952">
              <w:rPr>
                <w:rStyle w:val="A2"/>
                <w:rFonts w:ascii="Calibri" w:hAnsi="Calibri" w:cs="Calibri"/>
                <w:b w:val="0"/>
                <w:bCs w:val="0"/>
                <w:color w:val="auto"/>
              </w:rPr>
              <w:t>Hardship fund (£</w:t>
            </w:r>
            <w:r w:rsidR="008C630E" w:rsidRPr="00BA6952">
              <w:rPr>
                <w:rStyle w:val="A2"/>
                <w:rFonts w:ascii="Calibri" w:hAnsi="Calibri" w:cs="Calibri"/>
                <w:b w:val="0"/>
                <w:bCs w:val="0"/>
                <w:color w:val="auto"/>
              </w:rPr>
              <w:t>5</w:t>
            </w:r>
            <w:r w:rsidRPr="00BA6952">
              <w:rPr>
                <w:rStyle w:val="A2"/>
                <w:rFonts w:ascii="Calibri" w:hAnsi="Calibri" w:cs="Calibri"/>
                <w:b w:val="0"/>
                <w:bCs w:val="0"/>
                <w:color w:val="auto"/>
              </w:rPr>
              <w:t xml:space="preserve">,000) to support our </w:t>
            </w:r>
            <w:r w:rsidRPr="00BA6952">
              <w:rPr>
                <w:rFonts w:ascii="Calibri" w:hAnsi="Calibri" w:cs="Calibri"/>
                <w:color w:val="auto"/>
              </w:rPr>
              <w:t xml:space="preserve">disadvantaged and vulnerable </w:t>
            </w:r>
            <w:r w:rsidR="00D901CE" w:rsidRPr="00BA6952">
              <w:rPr>
                <w:rFonts w:ascii="Calibri" w:hAnsi="Calibri" w:cs="Calibri"/>
                <w:color w:val="auto"/>
              </w:rPr>
              <w:t>pupil</w:t>
            </w:r>
            <w:r w:rsidRPr="00BA6952">
              <w:rPr>
                <w:rFonts w:ascii="Calibri" w:hAnsi="Calibri" w:cs="Calibri"/>
                <w:color w:val="auto"/>
              </w:rPr>
              <w:t>s attending school, going on trips and attending other extra-curricular activities</w:t>
            </w:r>
            <w:r w:rsidR="000D3EC6" w:rsidRPr="00BA6952">
              <w:rPr>
                <w:rFonts w:ascii="Calibri" w:hAnsi="Calibri" w:cs="Calibri"/>
                <w:color w:val="auto"/>
              </w:rPr>
              <w:t>; and</w:t>
            </w:r>
          </w:p>
          <w:p w14:paraId="6ABFCFEA" w14:textId="56E05F20" w:rsidR="00815776" w:rsidRPr="00BA6952" w:rsidRDefault="005C10DA" w:rsidP="00B172AD">
            <w:pPr>
              <w:pStyle w:val="ListParagraph"/>
              <w:numPr>
                <w:ilvl w:val="0"/>
                <w:numId w:val="23"/>
              </w:numPr>
              <w:suppressAutoHyphens w:val="0"/>
              <w:autoSpaceDN/>
              <w:spacing w:after="0" w:line="240" w:lineRule="auto"/>
              <w:rPr>
                <w:rFonts w:ascii="Calibri" w:hAnsi="Calibri" w:cs="Calibri"/>
                <w:color w:val="auto"/>
              </w:rPr>
            </w:pPr>
            <w:r w:rsidRPr="00BA6952">
              <w:rPr>
                <w:rFonts w:ascii="Calibri" w:hAnsi="Calibri" w:cs="Calibri"/>
                <w:color w:val="auto"/>
              </w:rPr>
              <w:t>Pupil premium extra (£</w:t>
            </w:r>
            <w:r w:rsidR="005C4A46" w:rsidRPr="00BA6952">
              <w:rPr>
                <w:rFonts w:ascii="Calibri" w:hAnsi="Calibri" w:cs="Calibri"/>
                <w:color w:val="auto"/>
              </w:rPr>
              <w:t>2</w:t>
            </w:r>
            <w:r w:rsidR="008C630E" w:rsidRPr="00BA6952">
              <w:rPr>
                <w:rFonts w:ascii="Calibri" w:hAnsi="Calibri" w:cs="Calibri"/>
                <w:color w:val="auto"/>
              </w:rPr>
              <w:t>0</w:t>
            </w:r>
            <w:r w:rsidRPr="00BA6952">
              <w:rPr>
                <w:rFonts w:ascii="Calibri" w:hAnsi="Calibri" w:cs="Calibri"/>
                <w:color w:val="auto"/>
              </w:rPr>
              <w:t xml:space="preserve">,000) </w:t>
            </w:r>
            <w:r w:rsidR="00081323" w:rsidRPr="00BA6952">
              <w:rPr>
                <w:rFonts w:ascii="Calibri" w:hAnsi="Calibri" w:cs="Calibri"/>
                <w:color w:val="auto"/>
              </w:rPr>
              <w:t>t</w:t>
            </w:r>
            <w:r w:rsidRPr="00BA6952">
              <w:rPr>
                <w:rStyle w:val="A2"/>
                <w:rFonts w:ascii="Calibri" w:hAnsi="Calibri" w:cs="Calibri"/>
                <w:b w:val="0"/>
                <w:bCs w:val="0"/>
                <w:color w:val="auto"/>
              </w:rPr>
              <w:t xml:space="preserve">o support our </w:t>
            </w:r>
            <w:r w:rsidRPr="00BA6952">
              <w:rPr>
                <w:rFonts w:ascii="Calibri" w:hAnsi="Calibri" w:cs="Calibri"/>
                <w:color w:val="auto"/>
              </w:rPr>
              <w:t xml:space="preserve">disadvantaged and vulnerable </w:t>
            </w:r>
            <w:r w:rsidR="00D901CE" w:rsidRPr="00BA6952">
              <w:rPr>
                <w:rFonts w:ascii="Calibri" w:hAnsi="Calibri" w:cs="Calibri"/>
                <w:color w:val="auto"/>
              </w:rPr>
              <w:t>pupil</w:t>
            </w:r>
            <w:r w:rsidRPr="00BA6952">
              <w:rPr>
                <w:rFonts w:ascii="Calibri" w:hAnsi="Calibri" w:cs="Calibri"/>
                <w:color w:val="auto"/>
              </w:rPr>
              <w:t>s being able to access the curriculum</w:t>
            </w:r>
            <w:r w:rsidR="000D3EC6" w:rsidRPr="00BA6952">
              <w:rPr>
                <w:rFonts w:ascii="Calibri" w:hAnsi="Calibri" w:cs="Calibri"/>
                <w:color w:val="auto"/>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8452F" w14:textId="0EE3C481" w:rsidR="00815776" w:rsidRPr="00BA6952" w:rsidRDefault="000D3EC6" w:rsidP="00B172AD">
            <w:pPr>
              <w:pStyle w:val="TableRow"/>
              <w:spacing w:before="0" w:after="0"/>
              <w:ind w:left="0"/>
              <w:contextualSpacing/>
              <w:rPr>
                <w:rFonts w:ascii="Calibri" w:hAnsi="Calibri" w:cs="Calibri"/>
                <w:color w:val="auto"/>
              </w:rPr>
            </w:pPr>
            <w:r w:rsidRPr="00BA6952">
              <w:rPr>
                <w:rFonts w:ascii="Calibri" w:hAnsi="Calibri" w:cs="Calibri"/>
                <w:color w:val="auto"/>
              </w:rPr>
              <w:t>£</w:t>
            </w:r>
            <w:r w:rsidR="008C630E" w:rsidRPr="00BA6952">
              <w:rPr>
                <w:rFonts w:ascii="Calibri" w:hAnsi="Calibri" w:cs="Calibri"/>
                <w:color w:val="auto"/>
              </w:rPr>
              <w:t>25,000</w:t>
            </w:r>
          </w:p>
        </w:tc>
      </w:tr>
      <w:tr w:rsidR="00E32D03" w:rsidRPr="00BA6952" w14:paraId="2A7D54E3" w14:textId="77777777" w:rsidTr="005C14EC">
        <w:trPr>
          <w:trHeight w:val="20"/>
        </w:trPr>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0C71A960" w:rsidR="00E66558" w:rsidRPr="00BA6952" w:rsidRDefault="009D71E8" w:rsidP="00B172AD">
            <w:pPr>
              <w:pStyle w:val="TableRow"/>
              <w:spacing w:before="0" w:after="0"/>
              <w:ind w:left="0"/>
              <w:contextualSpacing/>
              <w:rPr>
                <w:rFonts w:ascii="Calibri" w:hAnsi="Calibri" w:cs="Calibri"/>
                <w:bCs/>
                <w:color w:val="auto"/>
              </w:rPr>
            </w:pPr>
            <w:r w:rsidRPr="00BA6952">
              <w:rPr>
                <w:rFonts w:ascii="Calibri" w:hAnsi="Calibri" w:cs="Calibri"/>
                <w:bCs/>
                <w:color w:val="auto"/>
              </w:rPr>
              <w:t>Total budget for this academic year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247C22A" w:rsidR="00E66558" w:rsidRPr="00BA6952" w:rsidRDefault="00A41A81" w:rsidP="00B172AD">
            <w:pPr>
              <w:pStyle w:val="TableRow"/>
              <w:spacing w:before="0" w:after="0"/>
              <w:ind w:left="0"/>
              <w:contextualSpacing/>
              <w:rPr>
                <w:rFonts w:ascii="Calibri" w:hAnsi="Calibri" w:cs="Calibri"/>
                <w:color w:val="auto"/>
              </w:rPr>
            </w:pPr>
            <w:r w:rsidRPr="00BA6952">
              <w:rPr>
                <w:rFonts w:ascii="Calibri" w:hAnsi="Calibri" w:cs="Calibri"/>
                <w:color w:val="auto"/>
                <w:lang w:eastAsia="en-US"/>
              </w:rPr>
              <w:t>£</w:t>
            </w:r>
            <w:r w:rsidR="008C630E" w:rsidRPr="00BA6952">
              <w:rPr>
                <w:rFonts w:ascii="Calibri" w:hAnsi="Calibri" w:cs="Calibri"/>
                <w:color w:val="auto"/>
                <w:lang w:eastAsia="en-US"/>
              </w:rPr>
              <w:t>582,925</w:t>
            </w:r>
          </w:p>
        </w:tc>
      </w:tr>
    </w:tbl>
    <w:p w14:paraId="2A7D54E4" w14:textId="77777777" w:rsidR="00E66558" w:rsidRPr="00BA6952" w:rsidRDefault="009D71E8" w:rsidP="00B172AD">
      <w:pPr>
        <w:pStyle w:val="Heading1"/>
        <w:spacing w:after="0"/>
        <w:contextualSpacing/>
        <w:rPr>
          <w:rFonts w:ascii="Calibri" w:hAnsi="Calibri" w:cs="Calibri"/>
          <w:color w:val="auto"/>
        </w:rPr>
      </w:pPr>
      <w:r w:rsidRPr="00BA6952">
        <w:rPr>
          <w:rFonts w:ascii="Calibri" w:hAnsi="Calibri" w:cs="Calibri"/>
          <w:color w:val="auto"/>
        </w:rPr>
        <w:lastRenderedPageBreak/>
        <w:t>Part A: Pupil premium strategy plan</w:t>
      </w:r>
    </w:p>
    <w:p w14:paraId="2A7D54E5" w14:textId="77777777" w:rsidR="00E66558" w:rsidRPr="00BA6952" w:rsidRDefault="009D71E8" w:rsidP="00B172AD">
      <w:pPr>
        <w:pStyle w:val="Heading2"/>
        <w:spacing w:before="0" w:after="0"/>
        <w:contextualSpacing/>
        <w:rPr>
          <w:rFonts w:ascii="Calibri" w:hAnsi="Calibri" w:cs="Calibri"/>
          <w:color w:val="auto"/>
          <w:sz w:val="24"/>
          <w:szCs w:val="24"/>
        </w:rPr>
      </w:pPr>
      <w:bookmarkStart w:id="14" w:name="_Toc357771640"/>
      <w:bookmarkStart w:id="15" w:name="_Toc346793418"/>
      <w:r w:rsidRPr="00BA6952">
        <w:rPr>
          <w:rFonts w:ascii="Calibri" w:hAnsi="Calibri" w:cs="Calibri"/>
          <w:color w:val="auto"/>
          <w:sz w:val="24"/>
          <w:szCs w:val="24"/>
        </w:rPr>
        <w:t>Statement of intent</w:t>
      </w:r>
    </w:p>
    <w:tbl>
      <w:tblPr>
        <w:tblW w:w="10772" w:type="dxa"/>
        <w:tblCellMar>
          <w:left w:w="10" w:type="dxa"/>
          <w:right w:w="10" w:type="dxa"/>
        </w:tblCellMar>
        <w:tblLook w:val="04A0" w:firstRow="1" w:lastRow="0" w:firstColumn="1" w:lastColumn="0" w:noHBand="0" w:noVBand="1"/>
      </w:tblPr>
      <w:tblGrid>
        <w:gridCol w:w="10772"/>
      </w:tblGrid>
      <w:tr w:rsidR="005C14EC" w:rsidRPr="00BA6952" w14:paraId="2A7D54EA" w14:textId="77777777" w:rsidTr="005C14EC">
        <w:tc>
          <w:tcPr>
            <w:tcW w:w="10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28454" w14:textId="05A185AE" w:rsidR="00E66558" w:rsidRPr="00BA6952" w:rsidRDefault="008A3AB5" w:rsidP="00B172AD">
            <w:pPr>
              <w:pStyle w:val="paragraph"/>
              <w:spacing w:before="0" w:beforeAutospacing="0" w:after="0" w:afterAutospacing="0"/>
              <w:contextualSpacing/>
              <w:textAlignment w:val="baseline"/>
              <w:rPr>
                <w:rStyle w:val="normaltextrun"/>
                <w:rFonts w:ascii="Calibri" w:hAnsi="Calibri" w:cs="Calibri"/>
              </w:rPr>
            </w:pPr>
            <w:r w:rsidRPr="00BA6952">
              <w:rPr>
                <w:rStyle w:val="normaltextrun"/>
                <w:rFonts w:ascii="Calibri" w:hAnsi="Calibri" w:cs="Calibri"/>
              </w:rPr>
              <w:t xml:space="preserve">As a school </w:t>
            </w:r>
            <w:r w:rsidR="004B2940" w:rsidRPr="00BA6952">
              <w:rPr>
                <w:rStyle w:val="normaltextrun"/>
                <w:rFonts w:ascii="Calibri" w:hAnsi="Calibri" w:cs="Calibri"/>
              </w:rPr>
              <w:t>we are passionat</w:t>
            </w:r>
            <w:r w:rsidR="008C7A12" w:rsidRPr="00BA6952">
              <w:rPr>
                <w:rStyle w:val="normaltextrun"/>
                <w:rFonts w:ascii="Calibri" w:hAnsi="Calibri" w:cs="Calibri"/>
              </w:rPr>
              <w:t>e</w:t>
            </w:r>
            <w:r w:rsidR="004B2940" w:rsidRPr="00BA6952">
              <w:rPr>
                <w:rStyle w:val="normaltextrun"/>
                <w:rFonts w:ascii="Calibri" w:hAnsi="Calibri" w:cs="Calibri"/>
              </w:rPr>
              <w:t xml:space="preserve"> about social justice and the right of all </w:t>
            </w:r>
            <w:r w:rsidR="00A93A3D" w:rsidRPr="00BA6952">
              <w:rPr>
                <w:rStyle w:val="normaltextrun"/>
                <w:rFonts w:ascii="Calibri" w:hAnsi="Calibri" w:cs="Calibri"/>
              </w:rPr>
              <w:t>pupils</w:t>
            </w:r>
            <w:r w:rsidR="004B2940" w:rsidRPr="00BA6952">
              <w:rPr>
                <w:rStyle w:val="normaltextrun"/>
                <w:rFonts w:ascii="Calibri" w:hAnsi="Calibri" w:cs="Calibri"/>
              </w:rPr>
              <w:t xml:space="preserve"> to an excellent education regardless of </w:t>
            </w:r>
            <w:r w:rsidR="00CF10FA" w:rsidRPr="00BA6952">
              <w:rPr>
                <w:rStyle w:val="normaltextrun"/>
                <w:rFonts w:ascii="Calibri" w:hAnsi="Calibri" w:cs="Calibri"/>
              </w:rPr>
              <w:t>social background</w:t>
            </w:r>
            <w:r w:rsidR="00230E76" w:rsidRPr="00BA6952">
              <w:rPr>
                <w:rStyle w:val="normaltextrun"/>
                <w:rFonts w:ascii="Calibri" w:hAnsi="Calibri" w:cs="Calibri"/>
              </w:rPr>
              <w:t xml:space="preserve">. We believe that education should be a means to social mobility, eradicating poverty and enabling young people </w:t>
            </w:r>
            <w:r w:rsidR="00326202" w:rsidRPr="00BA6952">
              <w:rPr>
                <w:rStyle w:val="normaltextrun"/>
                <w:rFonts w:ascii="Calibri" w:hAnsi="Calibri" w:cs="Calibri"/>
              </w:rPr>
              <w:t xml:space="preserve">to grow into mature, socially responsible adults </w:t>
            </w:r>
            <w:r w:rsidR="00CF10FA" w:rsidRPr="00BA6952">
              <w:rPr>
                <w:rStyle w:val="normaltextrun"/>
                <w:rFonts w:ascii="Calibri" w:hAnsi="Calibri" w:cs="Calibri"/>
              </w:rPr>
              <w:t>who will lead successful and fulfilling lives</w:t>
            </w:r>
            <w:r w:rsidR="009D2206" w:rsidRPr="00BA6952">
              <w:rPr>
                <w:rStyle w:val="normaltextrun"/>
                <w:rFonts w:ascii="Calibri" w:hAnsi="Calibri" w:cs="Calibri"/>
              </w:rPr>
              <w:t xml:space="preserve">. </w:t>
            </w:r>
            <w:r w:rsidR="00A93A3D" w:rsidRPr="00BA6952">
              <w:rPr>
                <w:rStyle w:val="normaltextrun"/>
                <w:rFonts w:ascii="Calibri" w:hAnsi="Calibri" w:cs="Calibri"/>
              </w:rPr>
              <w:t>W</w:t>
            </w:r>
            <w:r w:rsidR="009D2206" w:rsidRPr="00BA6952">
              <w:rPr>
                <w:rStyle w:val="normaltextrun"/>
                <w:rFonts w:ascii="Calibri" w:hAnsi="Calibri" w:cs="Calibri"/>
              </w:rPr>
              <w:t xml:space="preserve">e recognise the necessity of high quality teaching </w:t>
            </w:r>
            <w:r w:rsidR="00434876" w:rsidRPr="00BA6952">
              <w:rPr>
                <w:rStyle w:val="normaltextrun"/>
                <w:rFonts w:ascii="Calibri" w:hAnsi="Calibri" w:cs="Calibri"/>
              </w:rPr>
              <w:t xml:space="preserve">as a way of securing the very best outcomes for </w:t>
            </w:r>
            <w:r w:rsidR="00E011D5" w:rsidRPr="00BA6952">
              <w:rPr>
                <w:rStyle w:val="normaltextrun"/>
                <w:rFonts w:ascii="Calibri" w:hAnsi="Calibri" w:cs="Calibri"/>
              </w:rPr>
              <w:t>pupil</w:t>
            </w:r>
            <w:r w:rsidR="00434876" w:rsidRPr="00BA6952">
              <w:rPr>
                <w:rStyle w:val="normaltextrun"/>
                <w:rFonts w:ascii="Calibri" w:hAnsi="Calibri" w:cs="Calibri"/>
              </w:rPr>
              <w:t xml:space="preserve">s and </w:t>
            </w:r>
            <w:r w:rsidR="00FD223F" w:rsidRPr="00BA6952">
              <w:rPr>
                <w:rStyle w:val="normaltextrun"/>
                <w:rFonts w:ascii="Calibri" w:hAnsi="Calibri" w:cs="Calibri"/>
              </w:rPr>
              <w:t xml:space="preserve">ensuring social mobility. The teachers at our school will receive the </w:t>
            </w:r>
            <w:r w:rsidR="002970F4" w:rsidRPr="00BA6952">
              <w:rPr>
                <w:rStyle w:val="normaltextrun"/>
                <w:rFonts w:ascii="Calibri" w:hAnsi="Calibri" w:cs="Calibri"/>
              </w:rPr>
              <w:t>professional development</w:t>
            </w:r>
            <w:r w:rsidR="00FD223F" w:rsidRPr="00BA6952">
              <w:rPr>
                <w:rStyle w:val="normaltextrun"/>
                <w:rFonts w:ascii="Calibri" w:hAnsi="Calibri" w:cs="Calibri"/>
              </w:rPr>
              <w:t xml:space="preserve"> needed to ensure that </w:t>
            </w:r>
            <w:r w:rsidR="00D55FC3" w:rsidRPr="00BA6952">
              <w:rPr>
                <w:rStyle w:val="normaltextrun"/>
                <w:rFonts w:ascii="Calibri" w:hAnsi="Calibri" w:cs="Calibri"/>
              </w:rPr>
              <w:t xml:space="preserve">teaching is excellent and that staff retention is high so that our </w:t>
            </w:r>
            <w:r w:rsidR="00E011D5" w:rsidRPr="00BA6952">
              <w:rPr>
                <w:rStyle w:val="normaltextrun"/>
                <w:rFonts w:ascii="Calibri" w:hAnsi="Calibri" w:cs="Calibri"/>
              </w:rPr>
              <w:t>pupil</w:t>
            </w:r>
            <w:r w:rsidR="00D55FC3" w:rsidRPr="00BA6952">
              <w:rPr>
                <w:rStyle w:val="normaltextrun"/>
                <w:rFonts w:ascii="Calibri" w:hAnsi="Calibri" w:cs="Calibri"/>
              </w:rPr>
              <w:t xml:space="preserve">s can form trusting relationships with staff. </w:t>
            </w:r>
            <w:r w:rsidR="00F20F04" w:rsidRPr="00BA6952">
              <w:rPr>
                <w:rStyle w:val="normaltextrun"/>
                <w:rFonts w:ascii="Calibri" w:hAnsi="Calibri" w:cs="Calibri"/>
              </w:rPr>
              <w:t xml:space="preserve">We understand the importance of good literacy skills as a tool for </w:t>
            </w:r>
            <w:r w:rsidR="00C85C0F" w:rsidRPr="00BA6952">
              <w:rPr>
                <w:rStyle w:val="normaltextrun"/>
                <w:rFonts w:ascii="Calibri" w:hAnsi="Calibri" w:cs="Calibri"/>
              </w:rPr>
              <w:t xml:space="preserve">lifelong learning and </w:t>
            </w:r>
            <w:r w:rsidR="00E548A7" w:rsidRPr="00BA6952">
              <w:rPr>
                <w:rStyle w:val="normaltextrun"/>
                <w:rFonts w:ascii="Calibri" w:hAnsi="Calibri" w:cs="Calibri"/>
              </w:rPr>
              <w:t xml:space="preserve">social equity. </w:t>
            </w:r>
            <w:r w:rsidR="00D55FC3" w:rsidRPr="00BA6952">
              <w:rPr>
                <w:rStyle w:val="normaltextrun"/>
                <w:rFonts w:ascii="Calibri" w:hAnsi="Calibri" w:cs="Calibri"/>
              </w:rPr>
              <w:t xml:space="preserve">We want our </w:t>
            </w:r>
            <w:r w:rsidR="00E011D5" w:rsidRPr="00BA6952">
              <w:rPr>
                <w:rStyle w:val="normaltextrun"/>
                <w:rFonts w:ascii="Calibri" w:hAnsi="Calibri" w:cs="Calibri"/>
              </w:rPr>
              <w:t>pupil</w:t>
            </w:r>
            <w:r w:rsidR="00D55FC3" w:rsidRPr="00BA6952">
              <w:rPr>
                <w:rStyle w:val="normaltextrun"/>
                <w:rFonts w:ascii="Calibri" w:hAnsi="Calibri" w:cs="Calibri"/>
              </w:rPr>
              <w:t>s to be confident, resilient</w:t>
            </w:r>
            <w:r w:rsidR="00DC7C7E" w:rsidRPr="00BA6952">
              <w:rPr>
                <w:rStyle w:val="normaltextrun"/>
                <w:rFonts w:ascii="Calibri" w:hAnsi="Calibri" w:cs="Calibri"/>
              </w:rPr>
              <w:t xml:space="preserve"> and independent learners who </w:t>
            </w:r>
            <w:r w:rsidR="00114B5B" w:rsidRPr="00BA6952">
              <w:rPr>
                <w:rStyle w:val="normaltextrun"/>
                <w:rFonts w:ascii="Calibri" w:hAnsi="Calibri" w:cs="Calibri"/>
              </w:rPr>
              <w:t xml:space="preserve">are well rounded individuals with  cultural and social capital </w:t>
            </w:r>
            <w:r w:rsidR="004B2F03" w:rsidRPr="00BA6952">
              <w:rPr>
                <w:rStyle w:val="normaltextrun"/>
                <w:rFonts w:ascii="Calibri" w:hAnsi="Calibri" w:cs="Calibri"/>
              </w:rPr>
              <w:t xml:space="preserve">so that they thrive both academically and socially. </w:t>
            </w:r>
            <w:r w:rsidR="00114B5B" w:rsidRPr="00BA6952">
              <w:rPr>
                <w:rStyle w:val="normaltextrun"/>
                <w:rFonts w:ascii="Calibri" w:hAnsi="Calibri" w:cs="Calibri"/>
              </w:rPr>
              <w:t xml:space="preserve"> </w:t>
            </w:r>
          </w:p>
          <w:p w14:paraId="7A6CDE66" w14:textId="77777777" w:rsidR="00FB2534" w:rsidRPr="00BA6952" w:rsidRDefault="00FB2534" w:rsidP="00B172AD">
            <w:pPr>
              <w:pStyle w:val="NoSpacing"/>
              <w:contextualSpacing/>
              <w:rPr>
                <w:rStyle w:val="normaltextrun"/>
                <w:rFonts w:ascii="Calibri" w:hAnsi="Calibri" w:cs="Calibri"/>
                <w:sz w:val="24"/>
                <w:szCs w:val="24"/>
              </w:rPr>
            </w:pPr>
          </w:p>
          <w:p w14:paraId="13511F5A" w14:textId="68076B54" w:rsidR="00FB2534" w:rsidRPr="00BA6952" w:rsidRDefault="00FB2534" w:rsidP="00B172AD">
            <w:pPr>
              <w:spacing w:after="0" w:line="240" w:lineRule="auto"/>
              <w:contextualSpacing/>
              <w:rPr>
                <w:rFonts w:ascii="Calibri" w:hAnsi="Calibri" w:cs="Calibri"/>
                <w:color w:val="auto"/>
              </w:rPr>
            </w:pPr>
            <w:r w:rsidRPr="00BA6952">
              <w:rPr>
                <w:rFonts w:ascii="Calibri" w:hAnsi="Calibri" w:cs="Calibri"/>
                <w:color w:val="auto"/>
              </w:rPr>
              <w:t>We use the EEF tiered approach</w:t>
            </w:r>
            <w:r w:rsidR="007842BD" w:rsidRPr="00BA6952">
              <w:rPr>
                <w:rFonts w:ascii="Calibri" w:hAnsi="Calibri" w:cs="Calibri"/>
                <w:color w:val="auto"/>
              </w:rPr>
              <w:t xml:space="preserve">-see the </w:t>
            </w:r>
            <w:hyperlink r:id="rId11" w:history="1">
              <w:r w:rsidRPr="00BA6952">
                <w:rPr>
                  <w:rStyle w:val="Hyperlink"/>
                  <w:rFonts w:ascii="Calibri" w:hAnsi="Calibri" w:cs="Calibri"/>
                  <w:color w:val="auto"/>
                </w:rPr>
                <w:t>EEF’s pupil premium guide</w:t>
              </w:r>
            </w:hyperlink>
            <w:r w:rsidR="007842BD" w:rsidRPr="00BA6952">
              <w:rPr>
                <w:rFonts w:ascii="Calibri" w:hAnsi="Calibri" w:cs="Calibri"/>
                <w:color w:val="auto"/>
              </w:rPr>
              <w:t>:</w:t>
            </w:r>
          </w:p>
          <w:p w14:paraId="6E6820AB" w14:textId="045196AE" w:rsidR="007842BD" w:rsidRPr="00BA6952" w:rsidRDefault="00FB2534" w:rsidP="00B172AD">
            <w:pPr>
              <w:pStyle w:val="ListParagraph"/>
              <w:numPr>
                <w:ilvl w:val="0"/>
                <w:numId w:val="27"/>
              </w:numPr>
              <w:spacing w:after="0" w:line="240" w:lineRule="auto"/>
              <w:rPr>
                <w:rFonts w:ascii="Calibri" w:hAnsi="Calibri" w:cs="Calibri"/>
                <w:color w:val="auto"/>
              </w:rPr>
            </w:pPr>
            <w:r w:rsidRPr="00BA6952">
              <w:rPr>
                <w:rFonts w:ascii="Calibri" w:hAnsi="Calibri" w:cs="Calibri"/>
                <w:color w:val="auto"/>
              </w:rPr>
              <w:t>High Quality Teaching</w:t>
            </w:r>
            <w:r w:rsidR="0082777C" w:rsidRPr="00BA6952">
              <w:rPr>
                <w:rFonts w:ascii="Calibri" w:hAnsi="Calibri" w:cs="Calibri"/>
                <w:color w:val="auto"/>
              </w:rPr>
              <w:t>;</w:t>
            </w:r>
          </w:p>
          <w:p w14:paraId="563D9A07" w14:textId="67EC5706" w:rsidR="007842BD" w:rsidRPr="00BA6952" w:rsidRDefault="00FB2534" w:rsidP="00B172AD">
            <w:pPr>
              <w:pStyle w:val="ListParagraph"/>
              <w:numPr>
                <w:ilvl w:val="0"/>
                <w:numId w:val="27"/>
              </w:numPr>
              <w:spacing w:after="0" w:line="240" w:lineRule="auto"/>
              <w:rPr>
                <w:rFonts w:ascii="Calibri" w:hAnsi="Calibri" w:cs="Calibri"/>
                <w:color w:val="auto"/>
              </w:rPr>
            </w:pPr>
            <w:r w:rsidRPr="00BA6952">
              <w:rPr>
                <w:rFonts w:ascii="Calibri" w:hAnsi="Calibri" w:cs="Calibri"/>
                <w:color w:val="auto"/>
              </w:rPr>
              <w:t>Targeted Academic Support</w:t>
            </w:r>
            <w:r w:rsidR="0082777C" w:rsidRPr="00BA6952">
              <w:rPr>
                <w:rFonts w:ascii="Calibri" w:hAnsi="Calibri" w:cs="Calibri"/>
                <w:color w:val="auto"/>
              </w:rPr>
              <w:t>; and</w:t>
            </w:r>
          </w:p>
          <w:p w14:paraId="2A7D54E9" w14:textId="70D38042" w:rsidR="00FB2534" w:rsidRPr="00BA6952" w:rsidRDefault="00FB2534" w:rsidP="00B172AD">
            <w:pPr>
              <w:pStyle w:val="ListParagraph"/>
              <w:numPr>
                <w:ilvl w:val="0"/>
                <w:numId w:val="27"/>
              </w:numPr>
              <w:spacing w:after="0" w:line="240" w:lineRule="auto"/>
              <w:rPr>
                <w:rFonts w:ascii="Calibri" w:hAnsi="Calibri" w:cs="Calibri"/>
                <w:color w:val="auto"/>
              </w:rPr>
            </w:pPr>
            <w:r w:rsidRPr="00BA6952">
              <w:rPr>
                <w:rFonts w:ascii="Calibri" w:hAnsi="Calibri" w:cs="Calibri"/>
                <w:color w:val="auto"/>
              </w:rPr>
              <w:t>Wider Strategies relating to significant non-academic barriers including attendance, behaviour and Social and Emotional Learning/support</w:t>
            </w:r>
            <w:r w:rsidR="0082777C" w:rsidRPr="00BA6952">
              <w:rPr>
                <w:rFonts w:ascii="Calibri" w:hAnsi="Calibri" w:cs="Calibri"/>
                <w:color w:val="auto"/>
              </w:rPr>
              <w:t>.</w:t>
            </w:r>
          </w:p>
        </w:tc>
      </w:tr>
    </w:tbl>
    <w:p w14:paraId="0BE07179" w14:textId="77777777" w:rsidR="00F4366B" w:rsidRPr="00BA6952" w:rsidRDefault="00F4366B" w:rsidP="00B172AD">
      <w:pPr>
        <w:pStyle w:val="Heading2"/>
        <w:spacing w:before="0" w:after="0"/>
        <w:contextualSpacing/>
        <w:rPr>
          <w:rFonts w:ascii="Calibri" w:hAnsi="Calibri" w:cs="Calibri"/>
          <w:color w:val="auto"/>
          <w:sz w:val="24"/>
          <w:szCs w:val="24"/>
        </w:rPr>
      </w:pPr>
    </w:p>
    <w:p w14:paraId="2A7D54EB" w14:textId="109A55F6" w:rsidR="00E66558" w:rsidRPr="00BA6952" w:rsidRDefault="009D71E8" w:rsidP="00B172AD">
      <w:pPr>
        <w:pStyle w:val="Heading2"/>
        <w:spacing w:before="0" w:after="0"/>
        <w:contextualSpacing/>
        <w:rPr>
          <w:rFonts w:ascii="Calibri" w:hAnsi="Calibri" w:cs="Calibri"/>
          <w:color w:val="auto"/>
          <w:sz w:val="24"/>
          <w:szCs w:val="24"/>
        </w:rPr>
      </w:pPr>
      <w:r w:rsidRPr="00BA6952">
        <w:rPr>
          <w:rFonts w:ascii="Calibri" w:hAnsi="Calibri" w:cs="Calibri"/>
          <w:color w:val="auto"/>
          <w:sz w:val="24"/>
          <w:szCs w:val="24"/>
        </w:rPr>
        <w:t>Challenges</w:t>
      </w:r>
    </w:p>
    <w:p w14:paraId="2A7D54EC" w14:textId="1C9DB983"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bCs/>
          <w:color w:val="auto"/>
        </w:rPr>
        <w:t>This details</w:t>
      </w:r>
      <w:r w:rsidRPr="00BA6952">
        <w:rPr>
          <w:rFonts w:ascii="Calibri" w:hAnsi="Calibri" w:cs="Calibri"/>
          <w:color w:val="auto"/>
        </w:rPr>
        <w:t xml:space="preserve"> the key</w:t>
      </w:r>
      <w:r w:rsidRPr="00BA6952">
        <w:rPr>
          <w:rFonts w:ascii="Calibri" w:hAnsi="Calibri" w:cs="Calibri"/>
          <w:bCs/>
          <w:color w:val="auto"/>
        </w:rPr>
        <w:t xml:space="preserve"> </w:t>
      </w:r>
      <w:r w:rsidRPr="00BA6952">
        <w:rPr>
          <w:rFonts w:ascii="Calibri" w:hAnsi="Calibri" w:cs="Calibri"/>
          <w:color w:val="auto"/>
        </w:rPr>
        <w:t xml:space="preserve">challenges to </w:t>
      </w:r>
      <w:r w:rsidRPr="00BA6952">
        <w:rPr>
          <w:rFonts w:ascii="Calibri" w:hAnsi="Calibri" w:cs="Calibri"/>
          <w:bCs/>
          <w:color w:val="auto"/>
        </w:rPr>
        <w:t>achievement that we have</w:t>
      </w:r>
      <w:r w:rsidRPr="00BA6952">
        <w:rPr>
          <w:rFonts w:ascii="Calibri" w:hAnsi="Calibri" w:cs="Calibri"/>
          <w:color w:val="auto"/>
        </w:rPr>
        <w:t xml:space="preserve"> identified among </w:t>
      </w:r>
      <w:r w:rsidRPr="00BA6952">
        <w:rPr>
          <w:rFonts w:ascii="Calibri" w:hAnsi="Calibri" w:cs="Calibri"/>
          <w:bCs/>
          <w:color w:val="auto"/>
        </w:rPr>
        <w:t>our</w:t>
      </w:r>
      <w:r w:rsidRPr="00BA6952">
        <w:rPr>
          <w:rFonts w:ascii="Calibri" w:hAnsi="Calibri" w:cs="Calibri"/>
          <w:color w:val="auto"/>
        </w:rPr>
        <w:t xml:space="preserve"> disadvantaged pupils.</w:t>
      </w:r>
      <w:r w:rsidR="008160E3" w:rsidRPr="00BA6952">
        <w:rPr>
          <w:rFonts w:ascii="Calibri" w:hAnsi="Calibri" w:cs="Calibri"/>
          <w:color w:val="auto"/>
        </w:rPr>
        <w:t xml:space="preserve"> </w:t>
      </w:r>
    </w:p>
    <w:tbl>
      <w:tblPr>
        <w:tblW w:w="5151" w:type="pct"/>
        <w:tblCellMar>
          <w:left w:w="10" w:type="dxa"/>
          <w:right w:w="10" w:type="dxa"/>
        </w:tblCellMar>
        <w:tblLook w:val="04A0" w:firstRow="1" w:lastRow="0" w:firstColumn="1" w:lastColumn="0" w:noHBand="0" w:noVBand="1"/>
      </w:tblPr>
      <w:tblGrid>
        <w:gridCol w:w="1701"/>
        <w:gridCol w:w="9071"/>
      </w:tblGrid>
      <w:tr w:rsidR="00E32D03" w:rsidRPr="00BA6952" w14:paraId="2A7D54EF" w14:textId="77777777" w:rsidTr="005C14E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5E8E0EFF" w:rsidR="00E66558" w:rsidRPr="00BA6952" w:rsidRDefault="00E66558" w:rsidP="00B172AD">
            <w:pPr>
              <w:pStyle w:val="TableHeader"/>
              <w:spacing w:before="0" w:after="0"/>
              <w:ind w:left="0"/>
              <w:contextualSpacing/>
              <w:jc w:val="left"/>
              <w:rPr>
                <w:rFonts w:ascii="Calibri" w:hAnsi="Calibri" w:cs="Calibri"/>
                <w:color w:val="auto"/>
              </w:rPr>
            </w:pP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BA6952" w:rsidRDefault="009D71E8" w:rsidP="00B172AD">
            <w:pPr>
              <w:pStyle w:val="TableHeader"/>
              <w:spacing w:before="0" w:after="0"/>
              <w:ind w:left="0"/>
              <w:contextualSpacing/>
              <w:jc w:val="left"/>
              <w:rPr>
                <w:rFonts w:ascii="Calibri" w:hAnsi="Calibri" w:cs="Calibri"/>
                <w:color w:val="auto"/>
              </w:rPr>
            </w:pPr>
            <w:r w:rsidRPr="00BA6952">
              <w:rPr>
                <w:rFonts w:ascii="Calibri" w:hAnsi="Calibri" w:cs="Calibri"/>
                <w:color w:val="auto"/>
              </w:rPr>
              <w:t xml:space="preserve">Detail of challenge </w:t>
            </w:r>
          </w:p>
        </w:tc>
      </w:tr>
      <w:tr w:rsidR="00E32D03" w:rsidRPr="00BA6952" w14:paraId="11AEFD64" w14:textId="77777777" w:rsidTr="008C630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8FD5B" w14:textId="7A2D9F7E" w:rsidR="00384268" w:rsidRPr="00BA6952" w:rsidRDefault="00FE05F4" w:rsidP="00B172AD">
            <w:pPr>
              <w:pStyle w:val="TableRow"/>
              <w:spacing w:before="0" w:after="0"/>
              <w:contextualSpacing/>
              <w:rPr>
                <w:rFonts w:ascii="Calibri" w:hAnsi="Calibri" w:cs="Calibri"/>
                <w:color w:val="auto"/>
              </w:rPr>
            </w:pPr>
            <w:r w:rsidRPr="00BA6952">
              <w:rPr>
                <w:rFonts w:ascii="Calibri" w:hAnsi="Calibri" w:cs="Calibri"/>
                <w:color w:val="auto"/>
              </w:rPr>
              <w:t>1</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C769B" w14:textId="449F276F" w:rsidR="006571FE" w:rsidRPr="00BA6952" w:rsidRDefault="009A788B" w:rsidP="00B172AD">
            <w:pPr>
              <w:pStyle w:val="TableRowCentered"/>
              <w:spacing w:before="0" w:after="0"/>
              <w:ind w:left="0"/>
              <w:contextualSpacing/>
              <w:jc w:val="left"/>
              <w:rPr>
                <w:rStyle w:val="normaltextrun"/>
                <w:rFonts w:ascii="Calibri" w:hAnsi="Calibri" w:cs="Calibri"/>
                <w:color w:val="auto"/>
                <w:szCs w:val="24"/>
              </w:rPr>
            </w:pPr>
            <w:r w:rsidRPr="00BA6952">
              <w:rPr>
                <w:rFonts w:ascii="Calibri" w:hAnsi="Calibri" w:cs="Calibri"/>
                <w:color w:val="auto"/>
                <w:szCs w:val="24"/>
              </w:rPr>
              <w:t xml:space="preserve">The quality of teaching significantly improved during 2024/25. </w:t>
            </w:r>
            <w:r w:rsidR="00EA7D2B" w:rsidRPr="00BA6952">
              <w:rPr>
                <w:rStyle w:val="cf01"/>
                <w:rFonts w:ascii="Calibri" w:hAnsi="Calibri" w:cs="Calibri"/>
                <w:sz w:val="24"/>
                <w:szCs w:val="24"/>
              </w:rPr>
              <w:t xml:space="preserve">However, we need to continue to </w:t>
            </w:r>
            <w:r w:rsidR="00EA7D2B" w:rsidRPr="00BA6952">
              <w:rPr>
                <w:rStyle w:val="cf01"/>
                <w:rFonts w:ascii="Calibri" w:hAnsi="Calibri" w:cs="Calibri"/>
                <w:color w:val="auto"/>
                <w:sz w:val="24"/>
                <w:szCs w:val="24"/>
              </w:rPr>
              <w:t>develop</w:t>
            </w:r>
            <w:r w:rsidR="006571FE" w:rsidRPr="00BA6952">
              <w:rPr>
                <w:rStyle w:val="cf01"/>
                <w:rFonts w:ascii="Calibri" w:hAnsi="Calibri" w:cs="Calibri"/>
                <w:color w:val="auto"/>
                <w:sz w:val="24"/>
                <w:szCs w:val="24"/>
              </w:rPr>
              <w:t xml:space="preserve"> the highest quality teaching </w:t>
            </w:r>
            <w:r w:rsidR="00B74E20" w:rsidRPr="00BA6952">
              <w:rPr>
                <w:rStyle w:val="cf01"/>
                <w:rFonts w:ascii="Calibri" w:hAnsi="Calibri" w:cs="Calibri"/>
                <w:color w:val="auto"/>
                <w:sz w:val="24"/>
                <w:szCs w:val="24"/>
              </w:rPr>
              <w:t>t</w:t>
            </w:r>
            <w:r w:rsidR="00B74E20" w:rsidRPr="00BA6952">
              <w:rPr>
                <w:rStyle w:val="cf01"/>
                <w:rFonts w:ascii="Calibri" w:hAnsi="Calibri" w:cs="Calibri"/>
                <w:sz w:val="24"/>
                <w:szCs w:val="24"/>
              </w:rPr>
              <w:t xml:space="preserve">o </w:t>
            </w:r>
            <w:r w:rsidR="00B74E20" w:rsidRPr="00BA6952">
              <w:rPr>
                <w:rFonts w:ascii="Calibri" w:hAnsi="Calibri" w:cs="Calibri"/>
                <w:color w:val="auto"/>
                <w:szCs w:val="24"/>
              </w:rPr>
              <w:t xml:space="preserve">ensure that all teachers are sufficiently skilled to adapt their teaching so that pupils’ achievement improves. </w:t>
            </w:r>
          </w:p>
        </w:tc>
      </w:tr>
      <w:tr w:rsidR="00E32D03" w:rsidRPr="00BA6952" w14:paraId="2A7D54F2" w14:textId="77777777" w:rsidTr="008C630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1D85D3F4" w:rsidR="00E66558" w:rsidRPr="00BA6952" w:rsidRDefault="00FE05F4" w:rsidP="00B172AD">
            <w:pPr>
              <w:pStyle w:val="TableRow"/>
              <w:spacing w:before="0" w:after="0"/>
              <w:contextualSpacing/>
              <w:rPr>
                <w:rFonts w:ascii="Calibri" w:hAnsi="Calibri" w:cs="Calibri"/>
                <w:color w:val="auto"/>
              </w:rPr>
            </w:pPr>
            <w:r w:rsidRPr="00BA6952">
              <w:rPr>
                <w:rFonts w:ascii="Calibri" w:hAnsi="Calibri" w:cs="Calibri"/>
                <w:color w:val="auto"/>
              </w:rPr>
              <w:t>2</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01954" w14:textId="43AA9E5B" w:rsidR="00F4366B" w:rsidRPr="00BA6952" w:rsidRDefault="00DB4FB5"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The attainment 8 score for disadvantaged </w:t>
            </w:r>
            <w:r w:rsidR="00B172AD" w:rsidRPr="00BA6952">
              <w:rPr>
                <w:rFonts w:ascii="Calibri" w:hAnsi="Calibri" w:cs="Calibri"/>
                <w:color w:val="auto"/>
                <w:szCs w:val="24"/>
              </w:rPr>
              <w:t>pupil</w:t>
            </w:r>
            <w:r w:rsidRPr="00BA6952">
              <w:rPr>
                <w:rFonts w:ascii="Calibri" w:hAnsi="Calibri" w:cs="Calibri"/>
                <w:color w:val="auto"/>
                <w:szCs w:val="24"/>
              </w:rPr>
              <w:t xml:space="preserve">s increased in 2024/25. </w:t>
            </w:r>
            <w:r w:rsidR="00B74E20" w:rsidRPr="00BA6952">
              <w:rPr>
                <w:rFonts w:ascii="Calibri" w:hAnsi="Calibri" w:cs="Calibri"/>
                <w:color w:val="auto"/>
                <w:szCs w:val="24"/>
              </w:rPr>
              <w:t>However, g</w:t>
            </w:r>
            <w:r w:rsidR="00B85DAE" w:rsidRPr="00BA6952">
              <w:rPr>
                <w:rFonts w:ascii="Calibri" w:hAnsi="Calibri" w:cs="Calibri"/>
                <w:color w:val="auto"/>
                <w:szCs w:val="24"/>
              </w:rPr>
              <w:t xml:space="preserve">aps in </w:t>
            </w:r>
            <w:r w:rsidR="005A0F41" w:rsidRPr="00BA6952">
              <w:rPr>
                <w:rFonts w:ascii="Calibri" w:hAnsi="Calibri" w:cs="Calibri"/>
                <w:color w:val="auto"/>
                <w:szCs w:val="24"/>
              </w:rPr>
              <w:t xml:space="preserve">background </w:t>
            </w:r>
            <w:r w:rsidR="00B85DAE" w:rsidRPr="00BA6952">
              <w:rPr>
                <w:rFonts w:ascii="Calibri" w:hAnsi="Calibri" w:cs="Calibri"/>
                <w:color w:val="auto"/>
                <w:szCs w:val="24"/>
              </w:rPr>
              <w:t>know</w:t>
            </w:r>
            <w:r w:rsidR="00A671B7" w:rsidRPr="00BA6952">
              <w:rPr>
                <w:rFonts w:ascii="Calibri" w:hAnsi="Calibri" w:cs="Calibri"/>
                <w:color w:val="auto"/>
                <w:szCs w:val="24"/>
              </w:rPr>
              <w:t xml:space="preserve">ledge </w:t>
            </w:r>
            <w:r w:rsidR="005A0F41" w:rsidRPr="00BA6952">
              <w:rPr>
                <w:rFonts w:ascii="Calibri" w:hAnsi="Calibri" w:cs="Calibri"/>
                <w:color w:val="auto"/>
                <w:szCs w:val="24"/>
              </w:rPr>
              <w:t>and skills</w:t>
            </w:r>
            <w:r w:rsidR="002D10B9" w:rsidRPr="00BA6952">
              <w:rPr>
                <w:rFonts w:ascii="Calibri" w:hAnsi="Calibri" w:cs="Calibri"/>
                <w:color w:val="auto"/>
                <w:szCs w:val="24"/>
              </w:rPr>
              <w:t xml:space="preserve"> can lead </w:t>
            </w:r>
            <w:r w:rsidR="00A671B7" w:rsidRPr="00BA6952">
              <w:rPr>
                <w:rFonts w:ascii="Calibri" w:hAnsi="Calibri" w:cs="Calibri"/>
                <w:color w:val="auto"/>
                <w:szCs w:val="24"/>
              </w:rPr>
              <w:t>to l</w:t>
            </w:r>
            <w:r w:rsidR="00421879" w:rsidRPr="00BA6952">
              <w:rPr>
                <w:rFonts w:ascii="Calibri" w:hAnsi="Calibri" w:cs="Calibri"/>
                <w:color w:val="auto"/>
                <w:szCs w:val="24"/>
              </w:rPr>
              <w:t>ow motivation and confidence levels</w:t>
            </w:r>
            <w:r w:rsidR="001B2C79" w:rsidRPr="00BA6952">
              <w:rPr>
                <w:rFonts w:ascii="Calibri" w:hAnsi="Calibri" w:cs="Calibri"/>
                <w:color w:val="auto"/>
                <w:szCs w:val="24"/>
              </w:rPr>
              <w:t xml:space="preserve"> in </w:t>
            </w:r>
            <w:r w:rsidR="002F6E43" w:rsidRPr="00BA6952">
              <w:rPr>
                <w:rStyle w:val="normaltextrun"/>
                <w:rFonts w:ascii="Calibri" w:hAnsi="Calibri" w:cs="Calibri"/>
                <w:color w:val="auto"/>
                <w:szCs w:val="24"/>
                <w:shd w:val="clear" w:color="auto" w:fill="FFFFFF"/>
              </w:rPr>
              <w:t>d</w:t>
            </w:r>
            <w:r w:rsidR="002F6E43" w:rsidRPr="00BA6952">
              <w:rPr>
                <w:rStyle w:val="normaltextrun"/>
                <w:rFonts w:ascii="Calibri" w:hAnsi="Calibri" w:cs="Calibri"/>
                <w:color w:val="auto"/>
                <w:shd w:val="clear" w:color="auto" w:fill="FFFFFF"/>
              </w:rPr>
              <w:t xml:space="preserve">isadvantaged </w:t>
            </w:r>
            <w:r w:rsidR="002F6E43" w:rsidRPr="00BA6952">
              <w:rPr>
                <w:rStyle w:val="normaltextrun"/>
                <w:rFonts w:ascii="Calibri" w:hAnsi="Calibri" w:cs="Calibri"/>
                <w:color w:val="auto"/>
                <w:szCs w:val="24"/>
                <w:shd w:val="clear" w:color="auto" w:fill="FFFFFF"/>
              </w:rPr>
              <w:t>pupils</w:t>
            </w:r>
            <w:r w:rsidR="009621E9" w:rsidRPr="00BA6952">
              <w:rPr>
                <w:rStyle w:val="normaltextrun"/>
                <w:rFonts w:ascii="Calibri" w:hAnsi="Calibri" w:cs="Calibri"/>
                <w:color w:val="auto"/>
                <w:shd w:val="clear" w:color="auto" w:fill="FFFFFF"/>
              </w:rPr>
              <w:t xml:space="preserve"> limiting</w:t>
            </w:r>
            <w:r w:rsidR="00D23B81" w:rsidRPr="00BA6952">
              <w:rPr>
                <w:rFonts w:ascii="Calibri" w:hAnsi="Calibri" w:cs="Calibri"/>
                <w:color w:val="auto"/>
                <w:szCs w:val="24"/>
              </w:rPr>
              <w:t xml:space="preserve"> academic progress</w:t>
            </w:r>
            <w:r w:rsidR="00F4366B" w:rsidRPr="00BA6952">
              <w:rPr>
                <w:rFonts w:ascii="Calibri" w:hAnsi="Calibri" w:cs="Calibri"/>
                <w:color w:val="auto"/>
                <w:szCs w:val="24"/>
              </w:rPr>
              <w:t>.</w:t>
            </w:r>
          </w:p>
          <w:tbl>
            <w:tblPr>
              <w:tblStyle w:val="TableGrid"/>
              <w:tblW w:w="0" w:type="auto"/>
              <w:jc w:val="center"/>
              <w:tblLook w:val="04A0" w:firstRow="1" w:lastRow="0" w:firstColumn="1" w:lastColumn="0" w:noHBand="0" w:noVBand="1"/>
            </w:tblPr>
            <w:tblGrid>
              <w:gridCol w:w="2551"/>
              <w:gridCol w:w="1984"/>
              <w:gridCol w:w="1984"/>
              <w:gridCol w:w="1984"/>
            </w:tblGrid>
            <w:tr w:rsidR="00E32D03" w:rsidRPr="00BA6952" w14:paraId="23B529C0" w14:textId="77777777" w:rsidTr="0038290F">
              <w:trPr>
                <w:jc w:val="center"/>
              </w:trPr>
              <w:tc>
                <w:tcPr>
                  <w:tcW w:w="2551" w:type="dxa"/>
                </w:tcPr>
                <w:p w14:paraId="429B4A97" w14:textId="77777777" w:rsidR="00AB56CB" w:rsidRPr="00BA6952" w:rsidRDefault="00AB56CB" w:rsidP="00B172AD">
                  <w:pPr>
                    <w:spacing w:after="0" w:line="240" w:lineRule="auto"/>
                    <w:contextualSpacing/>
                    <w:rPr>
                      <w:rFonts w:ascii="Calibri" w:hAnsi="Calibri" w:cs="Calibri"/>
                      <w:color w:val="auto"/>
                      <w:shd w:val="clear" w:color="auto" w:fill="FFFFFF"/>
                    </w:rPr>
                  </w:pPr>
                </w:p>
              </w:tc>
              <w:tc>
                <w:tcPr>
                  <w:tcW w:w="1984" w:type="dxa"/>
                </w:tcPr>
                <w:p w14:paraId="5A894A1C" w14:textId="77777777" w:rsidR="00AB56CB" w:rsidRPr="00BA6952" w:rsidRDefault="00AB56CB"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2024</w:t>
                  </w:r>
                </w:p>
              </w:tc>
              <w:tc>
                <w:tcPr>
                  <w:tcW w:w="1984" w:type="dxa"/>
                </w:tcPr>
                <w:p w14:paraId="43B5522D" w14:textId="7D6CC21A" w:rsidR="00AB56CB" w:rsidRPr="00BA6952" w:rsidRDefault="00AB56CB"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2025</w:t>
                  </w:r>
                </w:p>
              </w:tc>
              <w:tc>
                <w:tcPr>
                  <w:tcW w:w="1984" w:type="dxa"/>
                </w:tcPr>
                <w:p w14:paraId="5FED0A68" w14:textId="0EF0DA09" w:rsidR="00AB56CB" w:rsidRPr="00BA6952" w:rsidRDefault="00AB56CB"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202</w:t>
                  </w:r>
                  <w:r w:rsidR="00132006" w:rsidRPr="00BA6952">
                    <w:rPr>
                      <w:rFonts w:ascii="Calibri" w:hAnsi="Calibri" w:cs="Calibri"/>
                      <w:b/>
                      <w:bCs/>
                      <w:color w:val="auto"/>
                      <w:shd w:val="clear" w:color="auto" w:fill="FFFFFF"/>
                    </w:rPr>
                    <w:t>4</w:t>
                  </w:r>
                  <w:r w:rsidRPr="00BA6952">
                    <w:rPr>
                      <w:rFonts w:ascii="Calibri" w:hAnsi="Calibri" w:cs="Calibri"/>
                      <w:b/>
                      <w:bCs/>
                      <w:color w:val="auto"/>
                      <w:shd w:val="clear" w:color="auto" w:fill="FFFFFF"/>
                    </w:rPr>
                    <w:t xml:space="preserve"> National Average</w:t>
                  </w:r>
                </w:p>
              </w:tc>
            </w:tr>
            <w:tr w:rsidR="00E32D03" w:rsidRPr="00BA6952" w14:paraId="69F7B9DA" w14:textId="77777777" w:rsidTr="0038290F">
              <w:trPr>
                <w:jc w:val="center"/>
              </w:trPr>
              <w:tc>
                <w:tcPr>
                  <w:tcW w:w="2551" w:type="dxa"/>
                  <w:vAlign w:val="center"/>
                </w:tcPr>
                <w:p w14:paraId="6CD37DA0" w14:textId="44D13D2E" w:rsidR="00AB56CB" w:rsidRPr="00BA6952" w:rsidRDefault="00AB56CB"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A8 for disadvantaged pupils</w:t>
                  </w:r>
                </w:p>
              </w:tc>
              <w:tc>
                <w:tcPr>
                  <w:tcW w:w="1984" w:type="dxa"/>
                  <w:vAlign w:val="center"/>
                </w:tcPr>
                <w:p w14:paraId="08874E93" w14:textId="5F7E2B0E" w:rsidR="00AB56CB" w:rsidRPr="00BA6952" w:rsidRDefault="00AB56CB"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24.8</w:t>
                  </w:r>
                </w:p>
              </w:tc>
              <w:tc>
                <w:tcPr>
                  <w:tcW w:w="1984" w:type="dxa"/>
                  <w:vAlign w:val="center"/>
                </w:tcPr>
                <w:p w14:paraId="6D38BE6C" w14:textId="3B36A7E8" w:rsidR="00AB56CB" w:rsidRPr="00BA6952" w:rsidRDefault="008C630E"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27.</w:t>
                  </w:r>
                  <w:r w:rsidR="000D297C" w:rsidRPr="00BA6952">
                    <w:rPr>
                      <w:rFonts w:ascii="Calibri" w:hAnsi="Calibri" w:cs="Calibri"/>
                      <w:color w:val="auto"/>
                      <w:shd w:val="clear" w:color="auto" w:fill="FFFFFF"/>
                    </w:rPr>
                    <w:t>1</w:t>
                  </w:r>
                </w:p>
              </w:tc>
              <w:tc>
                <w:tcPr>
                  <w:tcW w:w="1984" w:type="dxa"/>
                  <w:vAlign w:val="center"/>
                </w:tcPr>
                <w:p w14:paraId="49DE2329" w14:textId="5BACBF8E" w:rsidR="00AB56CB" w:rsidRPr="00BA6952" w:rsidRDefault="00AB56CB"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34.</w:t>
                  </w:r>
                  <w:r w:rsidR="00132006" w:rsidRPr="00BA6952">
                    <w:rPr>
                      <w:rFonts w:ascii="Calibri" w:hAnsi="Calibri" w:cs="Calibri"/>
                      <w:color w:val="auto"/>
                      <w:shd w:val="clear" w:color="auto" w:fill="FFFFFF"/>
                    </w:rPr>
                    <w:t>6</w:t>
                  </w:r>
                </w:p>
              </w:tc>
            </w:tr>
            <w:tr w:rsidR="00E32D03" w:rsidRPr="00BA6952" w14:paraId="14C985D0" w14:textId="77777777" w:rsidTr="0038290F">
              <w:trPr>
                <w:jc w:val="center"/>
              </w:trPr>
              <w:tc>
                <w:tcPr>
                  <w:tcW w:w="2551" w:type="dxa"/>
                  <w:vAlign w:val="center"/>
                </w:tcPr>
                <w:p w14:paraId="29A5145E" w14:textId="671E4383" w:rsidR="00AB56CB" w:rsidRPr="00BA6952" w:rsidRDefault="00AB56CB"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A8 for disadvantaged pupils with a SEND</w:t>
                  </w:r>
                </w:p>
              </w:tc>
              <w:tc>
                <w:tcPr>
                  <w:tcW w:w="1984" w:type="dxa"/>
                  <w:vAlign w:val="center"/>
                </w:tcPr>
                <w:p w14:paraId="3D0B28D3" w14:textId="4C23E6C6" w:rsidR="00AB56CB" w:rsidRPr="00BA6952" w:rsidRDefault="00AB56CB"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w:t>
                  </w:r>
                  <w:r w:rsidR="0057516A" w:rsidRPr="00BA6952">
                    <w:rPr>
                      <w:rFonts w:ascii="Calibri" w:hAnsi="Calibri" w:cs="Calibri"/>
                      <w:color w:val="auto"/>
                      <w:shd w:val="clear" w:color="auto" w:fill="FFFFFF"/>
                    </w:rPr>
                    <w:t>3.8</w:t>
                  </w:r>
                </w:p>
              </w:tc>
              <w:tc>
                <w:tcPr>
                  <w:tcW w:w="1984" w:type="dxa"/>
                  <w:vAlign w:val="center"/>
                </w:tcPr>
                <w:p w14:paraId="3119643F" w14:textId="43B0783E" w:rsidR="00AB56CB" w:rsidRPr="00BA6952" w:rsidRDefault="008C630E"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13.</w:t>
                  </w:r>
                  <w:r w:rsidR="000D297C" w:rsidRPr="00BA6952">
                    <w:rPr>
                      <w:rFonts w:ascii="Calibri" w:hAnsi="Calibri" w:cs="Calibri"/>
                      <w:color w:val="auto"/>
                      <w:shd w:val="clear" w:color="auto" w:fill="FFFFFF"/>
                    </w:rPr>
                    <w:t>1</w:t>
                  </w:r>
                </w:p>
              </w:tc>
              <w:tc>
                <w:tcPr>
                  <w:tcW w:w="1984" w:type="dxa"/>
                  <w:shd w:val="clear" w:color="auto" w:fill="000000" w:themeFill="text1"/>
                  <w:vAlign w:val="center"/>
                </w:tcPr>
                <w:p w14:paraId="7029F5D9" w14:textId="66E9C437" w:rsidR="00AB56CB" w:rsidRPr="00BA6952" w:rsidRDefault="00AB56CB" w:rsidP="00B172AD">
                  <w:pPr>
                    <w:spacing w:after="0" w:line="240" w:lineRule="auto"/>
                    <w:contextualSpacing/>
                    <w:jc w:val="center"/>
                    <w:rPr>
                      <w:rFonts w:ascii="Calibri" w:hAnsi="Calibri" w:cs="Calibri"/>
                      <w:color w:val="auto"/>
                      <w:shd w:val="clear" w:color="auto" w:fill="FFFFFF"/>
                    </w:rPr>
                  </w:pPr>
                </w:p>
              </w:tc>
            </w:tr>
          </w:tbl>
          <w:p w14:paraId="2A7D54F1" w14:textId="72C2A6C7" w:rsidR="000D499E" w:rsidRPr="00BA6952" w:rsidRDefault="000D499E" w:rsidP="00B172AD">
            <w:pPr>
              <w:pStyle w:val="TableRowCentered"/>
              <w:spacing w:before="0" w:after="0"/>
              <w:ind w:left="0"/>
              <w:contextualSpacing/>
              <w:jc w:val="left"/>
              <w:rPr>
                <w:rFonts w:ascii="Calibri" w:hAnsi="Calibri" w:cs="Calibri"/>
                <w:color w:val="auto"/>
                <w:szCs w:val="24"/>
              </w:rPr>
            </w:pPr>
          </w:p>
        </w:tc>
      </w:tr>
      <w:tr w:rsidR="00E32D03" w:rsidRPr="00BA6952" w14:paraId="233EEEEC" w14:textId="77777777" w:rsidTr="008C630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8888B" w14:textId="50030766" w:rsidR="009276BF" w:rsidRPr="00BA6952" w:rsidRDefault="00FE05F4" w:rsidP="00B172AD">
            <w:pPr>
              <w:pStyle w:val="TableRow"/>
              <w:spacing w:before="0" w:after="0"/>
              <w:contextualSpacing/>
              <w:rPr>
                <w:rFonts w:ascii="Calibri" w:hAnsi="Calibri" w:cs="Calibri"/>
                <w:color w:val="auto"/>
              </w:rPr>
            </w:pPr>
            <w:r w:rsidRPr="00BA6952">
              <w:rPr>
                <w:rFonts w:ascii="Calibri" w:hAnsi="Calibri" w:cs="Calibri"/>
                <w:color w:val="auto"/>
              </w:rPr>
              <w:t>3</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6750" w14:textId="3DAF1813" w:rsidR="006E6B32" w:rsidRPr="00BA6952" w:rsidRDefault="005A0F41"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R</w:t>
            </w:r>
            <w:r w:rsidR="009276BF" w:rsidRPr="00BA6952">
              <w:rPr>
                <w:rFonts w:ascii="Calibri" w:hAnsi="Calibri" w:cs="Calibri"/>
                <w:color w:val="auto"/>
                <w:szCs w:val="24"/>
              </w:rPr>
              <w:t xml:space="preserve">eading </w:t>
            </w:r>
            <w:r w:rsidRPr="00BA6952">
              <w:rPr>
                <w:rFonts w:ascii="Calibri" w:hAnsi="Calibri" w:cs="Calibri"/>
                <w:color w:val="auto"/>
                <w:szCs w:val="24"/>
              </w:rPr>
              <w:t xml:space="preserve">ages </w:t>
            </w:r>
            <w:r w:rsidR="009276BF" w:rsidRPr="00BA6952">
              <w:rPr>
                <w:rFonts w:ascii="Calibri" w:hAnsi="Calibri" w:cs="Calibri"/>
                <w:color w:val="auto"/>
                <w:szCs w:val="24"/>
              </w:rPr>
              <w:t xml:space="preserve">for </w:t>
            </w:r>
            <w:r w:rsidRPr="00BA6952">
              <w:rPr>
                <w:rFonts w:ascii="Calibri" w:hAnsi="Calibri" w:cs="Calibri"/>
                <w:color w:val="auto"/>
                <w:szCs w:val="24"/>
              </w:rPr>
              <w:t xml:space="preserve">some </w:t>
            </w:r>
            <w:r w:rsidR="001D4CEF" w:rsidRPr="00BA6952">
              <w:rPr>
                <w:rStyle w:val="normaltextrun"/>
                <w:rFonts w:ascii="Calibri" w:hAnsi="Calibri" w:cs="Calibri"/>
                <w:color w:val="auto"/>
                <w:szCs w:val="24"/>
                <w:shd w:val="clear" w:color="auto" w:fill="FFFFFF"/>
              </w:rPr>
              <w:t>d</w:t>
            </w:r>
            <w:r w:rsidR="001D4CEF" w:rsidRPr="00BA6952">
              <w:rPr>
                <w:rStyle w:val="normaltextrun"/>
                <w:rFonts w:ascii="Calibri" w:hAnsi="Calibri" w:cs="Calibri"/>
                <w:color w:val="auto"/>
                <w:shd w:val="clear" w:color="auto" w:fill="FFFFFF"/>
              </w:rPr>
              <w:t xml:space="preserve">isadvantaged </w:t>
            </w:r>
            <w:r w:rsidR="001D4CEF" w:rsidRPr="00BA6952">
              <w:rPr>
                <w:rStyle w:val="normaltextrun"/>
                <w:rFonts w:ascii="Calibri" w:hAnsi="Calibri" w:cs="Calibri"/>
                <w:color w:val="auto"/>
                <w:szCs w:val="24"/>
                <w:shd w:val="clear" w:color="auto" w:fill="FFFFFF"/>
              </w:rPr>
              <w:t>pupils</w:t>
            </w:r>
            <w:r w:rsidRPr="00BA6952">
              <w:rPr>
                <w:rStyle w:val="normaltextrun"/>
                <w:rFonts w:ascii="Calibri" w:hAnsi="Calibri" w:cs="Calibri"/>
                <w:color w:val="auto"/>
                <w:shd w:val="clear" w:color="auto" w:fill="FFFFFF"/>
              </w:rPr>
              <w:t xml:space="preserve"> limits</w:t>
            </w:r>
            <w:r w:rsidR="009276BF" w:rsidRPr="00BA6952">
              <w:rPr>
                <w:rFonts w:ascii="Calibri" w:hAnsi="Calibri" w:cs="Calibri"/>
                <w:color w:val="auto"/>
                <w:szCs w:val="24"/>
              </w:rPr>
              <w:t xml:space="preserve"> access to the curriculum</w:t>
            </w:r>
            <w:r w:rsidR="006E6B32" w:rsidRPr="00BA6952">
              <w:rPr>
                <w:rFonts w:ascii="Calibri" w:hAnsi="Calibri" w:cs="Calibri"/>
                <w:color w:val="auto"/>
                <w:szCs w:val="24"/>
              </w:rPr>
              <w:t xml:space="preserve">. The national </w:t>
            </w:r>
            <w:r w:rsidR="00144007" w:rsidRPr="00BA6952">
              <w:rPr>
                <w:rFonts w:ascii="Calibri" w:hAnsi="Calibri" w:cs="Calibri"/>
                <w:color w:val="auto"/>
                <w:szCs w:val="24"/>
              </w:rPr>
              <w:t>mean</w:t>
            </w:r>
            <w:r w:rsidR="006E6B32" w:rsidRPr="00BA6952">
              <w:rPr>
                <w:rFonts w:ascii="Calibri" w:hAnsi="Calibri" w:cs="Calibri"/>
                <w:color w:val="auto"/>
                <w:szCs w:val="24"/>
              </w:rPr>
              <w:t xml:space="preserve"> SAS is 100.0</w:t>
            </w:r>
            <w:r w:rsidR="00197B03" w:rsidRPr="00BA6952">
              <w:rPr>
                <w:rFonts w:ascii="Calibri" w:hAnsi="Calibri" w:cs="Calibri"/>
                <w:color w:val="auto"/>
                <w:szCs w:val="24"/>
              </w:rPr>
              <w:t xml:space="preserve">. </w:t>
            </w:r>
            <w:r w:rsidR="001E0504" w:rsidRPr="00BA6952">
              <w:rPr>
                <w:rFonts w:ascii="Calibri" w:hAnsi="Calibri" w:cs="Calibri"/>
                <w:color w:val="auto"/>
                <w:szCs w:val="24"/>
              </w:rPr>
              <w:t xml:space="preserve">The table below shows </w:t>
            </w:r>
            <w:r w:rsidR="00C80A9D" w:rsidRPr="00BA6952">
              <w:rPr>
                <w:rFonts w:ascii="Calibri" w:hAnsi="Calibri" w:cs="Calibri"/>
                <w:color w:val="auto"/>
                <w:szCs w:val="24"/>
              </w:rPr>
              <w:t>the mean SAS from July 202</w:t>
            </w:r>
            <w:r w:rsidR="00522F12" w:rsidRPr="00BA6952">
              <w:rPr>
                <w:rFonts w:ascii="Calibri" w:hAnsi="Calibri" w:cs="Calibri"/>
                <w:color w:val="auto"/>
                <w:szCs w:val="24"/>
              </w:rPr>
              <w:t xml:space="preserve">5. It highlights </w:t>
            </w:r>
            <w:r w:rsidR="001E0504" w:rsidRPr="00BA6952">
              <w:rPr>
                <w:rFonts w:ascii="Calibri" w:hAnsi="Calibri" w:cs="Calibri"/>
                <w:color w:val="auto"/>
                <w:szCs w:val="24"/>
              </w:rPr>
              <w:t>that</w:t>
            </w:r>
            <w:r w:rsidR="0097145D" w:rsidRPr="00BA6952">
              <w:rPr>
                <w:rFonts w:ascii="Calibri" w:hAnsi="Calibri" w:cs="Calibri"/>
                <w:color w:val="auto"/>
                <w:szCs w:val="24"/>
              </w:rPr>
              <w:t xml:space="preserve"> </w:t>
            </w:r>
            <w:r w:rsidR="003B7531" w:rsidRPr="00BA6952">
              <w:rPr>
                <w:rFonts w:ascii="Calibri" w:hAnsi="Calibri" w:cs="Calibri"/>
                <w:color w:val="auto"/>
                <w:szCs w:val="24"/>
              </w:rPr>
              <w:t>pupil</w:t>
            </w:r>
            <w:r w:rsidR="0097145D" w:rsidRPr="00BA6952">
              <w:rPr>
                <w:rFonts w:ascii="Calibri" w:hAnsi="Calibri" w:cs="Calibri"/>
                <w:color w:val="auto"/>
                <w:szCs w:val="24"/>
              </w:rPr>
              <w:t xml:space="preserve">s </w:t>
            </w:r>
            <w:r w:rsidR="00A0618D" w:rsidRPr="00BA6952">
              <w:rPr>
                <w:rFonts w:ascii="Calibri" w:hAnsi="Calibri" w:cs="Calibri"/>
                <w:color w:val="auto"/>
                <w:szCs w:val="24"/>
              </w:rPr>
              <w:t xml:space="preserve">eligible for free school meals (FSM) </w:t>
            </w:r>
            <w:r w:rsidR="0097145D" w:rsidRPr="00BA6952">
              <w:rPr>
                <w:rFonts w:ascii="Calibri" w:hAnsi="Calibri" w:cs="Calibri"/>
                <w:color w:val="auto"/>
                <w:szCs w:val="24"/>
              </w:rPr>
              <w:t xml:space="preserve">in </w:t>
            </w:r>
            <w:r w:rsidR="00A0618D" w:rsidRPr="00BA6952">
              <w:rPr>
                <w:rFonts w:ascii="Calibri" w:hAnsi="Calibri" w:cs="Calibri"/>
                <w:color w:val="auto"/>
                <w:szCs w:val="24"/>
              </w:rPr>
              <w:t>Y</w:t>
            </w:r>
            <w:r w:rsidR="0097145D" w:rsidRPr="00BA6952">
              <w:rPr>
                <w:rFonts w:ascii="Calibri" w:hAnsi="Calibri" w:cs="Calibri"/>
                <w:color w:val="auto"/>
                <w:szCs w:val="24"/>
              </w:rPr>
              <w:t>ear</w:t>
            </w:r>
            <w:r w:rsidR="00A0618D" w:rsidRPr="00BA6952">
              <w:rPr>
                <w:rFonts w:ascii="Calibri" w:hAnsi="Calibri" w:cs="Calibri"/>
                <w:color w:val="auto"/>
                <w:szCs w:val="24"/>
              </w:rPr>
              <w:t>s</w:t>
            </w:r>
            <w:r w:rsidR="0097145D" w:rsidRPr="00BA6952">
              <w:rPr>
                <w:rFonts w:ascii="Calibri" w:hAnsi="Calibri" w:cs="Calibri"/>
                <w:color w:val="auto"/>
                <w:szCs w:val="24"/>
              </w:rPr>
              <w:t xml:space="preserve"> 9 and 10 </w:t>
            </w:r>
            <w:r w:rsidR="00C80A9D" w:rsidRPr="00BA6952">
              <w:rPr>
                <w:rFonts w:ascii="Calibri" w:hAnsi="Calibri" w:cs="Calibri"/>
                <w:color w:val="auto"/>
                <w:szCs w:val="24"/>
              </w:rPr>
              <w:t xml:space="preserve">both </w:t>
            </w:r>
            <w:r w:rsidR="00CD02FA" w:rsidRPr="00BA6952">
              <w:rPr>
                <w:rFonts w:ascii="Calibri" w:hAnsi="Calibri" w:cs="Calibri"/>
                <w:color w:val="auto"/>
                <w:szCs w:val="24"/>
              </w:rPr>
              <w:t xml:space="preserve">have </w:t>
            </w:r>
            <w:r w:rsidR="0097145D" w:rsidRPr="00BA6952">
              <w:rPr>
                <w:rFonts w:ascii="Calibri" w:hAnsi="Calibri" w:cs="Calibri"/>
                <w:color w:val="auto"/>
                <w:szCs w:val="24"/>
              </w:rPr>
              <w:t xml:space="preserve">mean SAS </w:t>
            </w:r>
            <w:r w:rsidR="00CD02FA" w:rsidRPr="00BA6952">
              <w:rPr>
                <w:rFonts w:ascii="Calibri" w:hAnsi="Calibri" w:cs="Calibri"/>
                <w:color w:val="auto"/>
                <w:szCs w:val="24"/>
              </w:rPr>
              <w:t>below</w:t>
            </w:r>
            <w:r w:rsidR="0097145D" w:rsidRPr="00BA6952">
              <w:rPr>
                <w:rFonts w:ascii="Calibri" w:hAnsi="Calibri" w:cs="Calibri"/>
                <w:color w:val="auto"/>
                <w:szCs w:val="24"/>
              </w:rPr>
              <w:t xml:space="preserve"> 100 and that FSM </w:t>
            </w:r>
            <w:r w:rsidR="003B7531" w:rsidRPr="00BA6952">
              <w:rPr>
                <w:rFonts w:ascii="Calibri" w:hAnsi="Calibri" w:cs="Calibri"/>
                <w:color w:val="auto"/>
                <w:szCs w:val="24"/>
              </w:rPr>
              <w:t>pupil</w:t>
            </w:r>
            <w:r w:rsidR="0097145D" w:rsidRPr="00BA6952">
              <w:rPr>
                <w:rFonts w:ascii="Calibri" w:hAnsi="Calibri" w:cs="Calibri"/>
                <w:color w:val="auto"/>
                <w:szCs w:val="24"/>
              </w:rPr>
              <w:t xml:space="preserve">s in all year groups </w:t>
            </w:r>
            <w:r w:rsidR="00CD02FA" w:rsidRPr="00BA6952">
              <w:rPr>
                <w:rFonts w:ascii="Calibri" w:hAnsi="Calibri" w:cs="Calibri"/>
                <w:color w:val="auto"/>
                <w:szCs w:val="24"/>
              </w:rPr>
              <w:t>have mean SAS below that of their peers</w:t>
            </w:r>
            <w:r w:rsidR="00B125C0" w:rsidRPr="00BA6952">
              <w:rPr>
                <w:rFonts w:ascii="Calibri" w:hAnsi="Calibri" w:cs="Calibri"/>
                <w:color w:val="auto"/>
                <w:szCs w:val="24"/>
              </w:rPr>
              <w:t>.</w:t>
            </w:r>
          </w:p>
          <w:tbl>
            <w:tblPr>
              <w:tblStyle w:val="TableGrid"/>
              <w:tblW w:w="8505" w:type="dxa"/>
              <w:jc w:val="center"/>
              <w:tblLook w:val="04A0" w:firstRow="1" w:lastRow="0" w:firstColumn="1" w:lastColumn="0" w:noHBand="0" w:noVBand="1"/>
            </w:tblPr>
            <w:tblGrid>
              <w:gridCol w:w="2835"/>
              <w:gridCol w:w="1134"/>
              <w:gridCol w:w="1134"/>
              <w:gridCol w:w="1134"/>
              <w:gridCol w:w="1134"/>
              <w:gridCol w:w="1134"/>
            </w:tblGrid>
            <w:tr w:rsidR="00E32D03" w:rsidRPr="00BA6952" w14:paraId="37374039" w14:textId="77777777" w:rsidTr="0038290F">
              <w:trPr>
                <w:trHeight w:val="20"/>
                <w:jc w:val="center"/>
              </w:trPr>
              <w:tc>
                <w:tcPr>
                  <w:tcW w:w="2835" w:type="dxa"/>
                  <w:vAlign w:val="center"/>
                </w:tcPr>
                <w:p w14:paraId="105369E8" w14:textId="77777777"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Year Group</w:t>
                  </w:r>
                </w:p>
              </w:tc>
              <w:tc>
                <w:tcPr>
                  <w:tcW w:w="1134" w:type="dxa"/>
                  <w:vAlign w:val="center"/>
                </w:tcPr>
                <w:p w14:paraId="6B12B1E2" w14:textId="77777777"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All</w:t>
                  </w:r>
                </w:p>
              </w:tc>
              <w:tc>
                <w:tcPr>
                  <w:tcW w:w="1134" w:type="dxa"/>
                  <w:vAlign w:val="center"/>
                </w:tcPr>
                <w:p w14:paraId="473F2BAE" w14:textId="565479DA"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8</w:t>
                  </w:r>
                </w:p>
              </w:tc>
              <w:tc>
                <w:tcPr>
                  <w:tcW w:w="1134" w:type="dxa"/>
                  <w:vAlign w:val="center"/>
                </w:tcPr>
                <w:p w14:paraId="5D7B805C" w14:textId="2A4AEDF1"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9</w:t>
                  </w:r>
                </w:p>
              </w:tc>
              <w:tc>
                <w:tcPr>
                  <w:tcW w:w="1134" w:type="dxa"/>
                  <w:vAlign w:val="center"/>
                </w:tcPr>
                <w:p w14:paraId="65F83491" w14:textId="56089E25"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10</w:t>
                  </w:r>
                </w:p>
              </w:tc>
              <w:tc>
                <w:tcPr>
                  <w:tcW w:w="1134" w:type="dxa"/>
                  <w:vAlign w:val="center"/>
                </w:tcPr>
                <w:p w14:paraId="7E059522" w14:textId="2E6E9882" w:rsidR="0097145D" w:rsidRPr="00BA6952" w:rsidRDefault="0097145D"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shd w:val="clear" w:color="auto" w:fill="FFFFFF"/>
                    </w:rPr>
                    <w:t>11</w:t>
                  </w:r>
                </w:p>
              </w:tc>
            </w:tr>
            <w:tr w:rsidR="00E32D03" w:rsidRPr="00BA6952" w14:paraId="40FECD99" w14:textId="77777777" w:rsidTr="0038290F">
              <w:trPr>
                <w:trHeight w:val="20"/>
                <w:jc w:val="center"/>
              </w:trPr>
              <w:tc>
                <w:tcPr>
                  <w:tcW w:w="2835" w:type="dxa"/>
                  <w:vAlign w:val="center"/>
                </w:tcPr>
                <w:p w14:paraId="043C0C28" w14:textId="44B86A1F"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FSM pupils</w:t>
                  </w:r>
                </w:p>
              </w:tc>
              <w:tc>
                <w:tcPr>
                  <w:tcW w:w="1134" w:type="dxa"/>
                  <w:vAlign w:val="center"/>
                </w:tcPr>
                <w:p w14:paraId="0EAB09D0"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100.3</w:t>
                  </w:r>
                </w:p>
              </w:tc>
              <w:tc>
                <w:tcPr>
                  <w:tcW w:w="1134" w:type="dxa"/>
                  <w:vAlign w:val="center"/>
                </w:tcPr>
                <w:p w14:paraId="52A43BA4"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100.3</w:t>
                  </w:r>
                </w:p>
              </w:tc>
              <w:tc>
                <w:tcPr>
                  <w:tcW w:w="1134" w:type="dxa"/>
                  <w:vAlign w:val="center"/>
                </w:tcPr>
                <w:p w14:paraId="0190DC92"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99.2</w:t>
                  </w:r>
                </w:p>
              </w:tc>
              <w:tc>
                <w:tcPr>
                  <w:tcW w:w="1134" w:type="dxa"/>
                  <w:vAlign w:val="center"/>
                </w:tcPr>
                <w:p w14:paraId="2D6A8649"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99.3</w:t>
                  </w:r>
                </w:p>
              </w:tc>
              <w:tc>
                <w:tcPr>
                  <w:tcW w:w="1134" w:type="dxa"/>
                  <w:vAlign w:val="center"/>
                </w:tcPr>
                <w:p w14:paraId="6AAE6FAA"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102.7</w:t>
                  </w:r>
                </w:p>
              </w:tc>
            </w:tr>
            <w:tr w:rsidR="00E32D03" w:rsidRPr="00BA6952" w14:paraId="44CCC7AE" w14:textId="77777777" w:rsidTr="0038290F">
              <w:trPr>
                <w:trHeight w:val="20"/>
                <w:jc w:val="center"/>
              </w:trPr>
              <w:tc>
                <w:tcPr>
                  <w:tcW w:w="2835" w:type="dxa"/>
                  <w:vAlign w:val="center"/>
                </w:tcPr>
                <w:p w14:paraId="65EA5B6F" w14:textId="56D37F73"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Non</w:t>
                  </w:r>
                  <w:r w:rsidR="00CD02FA" w:rsidRPr="00BA6952">
                    <w:rPr>
                      <w:rFonts w:ascii="Calibri" w:hAnsi="Calibri" w:cs="Calibri"/>
                      <w:color w:val="auto"/>
                      <w:shd w:val="clear" w:color="auto" w:fill="FFFFFF"/>
                    </w:rPr>
                    <w:t>-</w:t>
                  </w:r>
                  <w:r w:rsidRPr="00BA6952">
                    <w:rPr>
                      <w:rFonts w:ascii="Calibri" w:hAnsi="Calibri" w:cs="Calibri"/>
                      <w:color w:val="auto"/>
                      <w:shd w:val="clear" w:color="auto" w:fill="FFFFFF"/>
                    </w:rPr>
                    <w:t>FSM pupils</w:t>
                  </w:r>
                </w:p>
              </w:tc>
              <w:tc>
                <w:tcPr>
                  <w:tcW w:w="1134" w:type="dxa"/>
                  <w:vAlign w:val="center"/>
                </w:tcPr>
                <w:p w14:paraId="6AC2A828"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103.8</w:t>
                  </w:r>
                </w:p>
              </w:tc>
              <w:tc>
                <w:tcPr>
                  <w:tcW w:w="1134" w:type="dxa"/>
                  <w:vAlign w:val="center"/>
                </w:tcPr>
                <w:p w14:paraId="48BA09E1"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102.3</w:t>
                  </w:r>
                </w:p>
              </w:tc>
              <w:tc>
                <w:tcPr>
                  <w:tcW w:w="1134" w:type="dxa"/>
                  <w:vAlign w:val="center"/>
                </w:tcPr>
                <w:p w14:paraId="2419E68A"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100.9</w:t>
                  </w:r>
                </w:p>
              </w:tc>
              <w:tc>
                <w:tcPr>
                  <w:tcW w:w="1134" w:type="dxa"/>
                  <w:vAlign w:val="center"/>
                </w:tcPr>
                <w:p w14:paraId="10AE01E5"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105.8</w:t>
                  </w:r>
                </w:p>
              </w:tc>
              <w:tc>
                <w:tcPr>
                  <w:tcW w:w="1134" w:type="dxa"/>
                  <w:vAlign w:val="center"/>
                </w:tcPr>
                <w:p w14:paraId="7E8B65C9" w14:textId="77777777" w:rsidR="0097145D" w:rsidRPr="00BA6952" w:rsidRDefault="0097145D"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106.0</w:t>
                  </w:r>
                </w:p>
              </w:tc>
            </w:tr>
          </w:tbl>
          <w:p w14:paraId="135AF392" w14:textId="6530C811" w:rsidR="0097145D" w:rsidRPr="00BA6952" w:rsidRDefault="0097145D" w:rsidP="00B172AD">
            <w:pPr>
              <w:pStyle w:val="TableRowCentered"/>
              <w:spacing w:before="0" w:after="0"/>
              <w:ind w:left="0"/>
              <w:contextualSpacing/>
              <w:jc w:val="left"/>
              <w:rPr>
                <w:rFonts w:ascii="Calibri" w:hAnsi="Calibri" w:cs="Calibri"/>
                <w:color w:val="auto"/>
                <w:szCs w:val="24"/>
              </w:rPr>
            </w:pPr>
          </w:p>
        </w:tc>
      </w:tr>
      <w:tr w:rsidR="00E32D03" w:rsidRPr="00BA6952" w14:paraId="2A7D54F5" w14:textId="77777777" w:rsidTr="008C630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6F9E550E" w:rsidR="00E66558" w:rsidRPr="00BA6952" w:rsidRDefault="00FE05F4" w:rsidP="00B172AD">
            <w:pPr>
              <w:pStyle w:val="TableRow"/>
              <w:spacing w:before="0" w:after="0"/>
              <w:contextualSpacing/>
              <w:rPr>
                <w:rFonts w:ascii="Calibri" w:hAnsi="Calibri" w:cs="Calibri"/>
                <w:color w:val="auto"/>
              </w:rPr>
            </w:pPr>
            <w:r w:rsidRPr="00BA6952">
              <w:rPr>
                <w:rFonts w:ascii="Calibri" w:hAnsi="Calibri" w:cs="Calibri"/>
                <w:color w:val="auto"/>
              </w:rPr>
              <w:t>4</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28B8A092" w:rsidR="00E66558" w:rsidRPr="00BA6952" w:rsidRDefault="005A0F41" w:rsidP="00B172AD">
            <w:pPr>
              <w:pStyle w:val="paragraph"/>
              <w:spacing w:before="0" w:beforeAutospacing="0" w:after="0" w:afterAutospacing="0"/>
              <w:ind w:right="45"/>
              <w:contextualSpacing/>
              <w:textAlignment w:val="baseline"/>
              <w:rPr>
                <w:rFonts w:ascii="Calibri" w:hAnsi="Calibri" w:cs="Calibri"/>
              </w:rPr>
            </w:pPr>
            <w:r w:rsidRPr="00BA6952">
              <w:rPr>
                <w:rFonts w:ascii="Calibri" w:hAnsi="Calibri" w:cs="Calibri"/>
              </w:rPr>
              <w:t>S</w:t>
            </w:r>
            <w:r w:rsidR="003732CC" w:rsidRPr="00BA6952">
              <w:rPr>
                <w:rFonts w:ascii="Calibri" w:hAnsi="Calibri" w:cs="Calibri"/>
              </w:rPr>
              <w:t>ocial, emotional and mental health issues</w:t>
            </w:r>
            <w:r w:rsidR="00320E34" w:rsidRPr="00BA6952">
              <w:rPr>
                <w:rFonts w:ascii="Calibri" w:hAnsi="Calibri" w:cs="Calibri"/>
              </w:rPr>
              <w:t xml:space="preserve"> </w:t>
            </w:r>
            <w:r w:rsidRPr="00BA6952">
              <w:rPr>
                <w:rFonts w:ascii="Calibri" w:hAnsi="Calibri" w:cs="Calibri"/>
              </w:rPr>
              <w:t xml:space="preserve">for some </w:t>
            </w:r>
            <w:r w:rsidRPr="00BA6952">
              <w:rPr>
                <w:rStyle w:val="normaltextrun"/>
                <w:rFonts w:ascii="Calibri" w:hAnsi="Calibri" w:cs="Calibri"/>
                <w:shd w:val="clear" w:color="auto" w:fill="FFFFFF"/>
              </w:rPr>
              <w:t xml:space="preserve">disadvantaged pupils </w:t>
            </w:r>
            <w:r w:rsidR="00320E34" w:rsidRPr="00BA6952">
              <w:rPr>
                <w:rFonts w:ascii="Calibri" w:hAnsi="Calibri" w:cs="Calibri"/>
              </w:rPr>
              <w:t>contribut</w:t>
            </w:r>
            <w:r w:rsidRPr="00BA6952">
              <w:rPr>
                <w:rFonts w:ascii="Calibri" w:hAnsi="Calibri" w:cs="Calibri"/>
              </w:rPr>
              <w:t>es</w:t>
            </w:r>
            <w:r w:rsidR="002D0312" w:rsidRPr="00BA6952">
              <w:rPr>
                <w:rFonts w:ascii="Calibri" w:hAnsi="Calibri" w:cs="Calibri"/>
              </w:rPr>
              <w:t xml:space="preserve"> to </w:t>
            </w:r>
            <w:r w:rsidR="007B4E6D" w:rsidRPr="00BA6952">
              <w:rPr>
                <w:rFonts w:ascii="Calibri" w:hAnsi="Calibri" w:cs="Calibri"/>
              </w:rPr>
              <w:t>them having to be suspended</w:t>
            </w:r>
            <w:r w:rsidR="002D0312" w:rsidRPr="00BA6952">
              <w:rPr>
                <w:rFonts w:ascii="Calibri" w:hAnsi="Calibri" w:cs="Calibri"/>
              </w:rPr>
              <w:t>.</w:t>
            </w:r>
            <w:r w:rsidR="008B14AB" w:rsidRPr="00BA6952">
              <w:rPr>
                <w:rFonts w:ascii="Calibri" w:hAnsi="Calibri" w:cs="Calibri"/>
              </w:rPr>
              <w:t xml:space="preserve"> </w:t>
            </w:r>
          </w:p>
        </w:tc>
      </w:tr>
      <w:tr w:rsidR="00E32D03" w:rsidRPr="00BA6952" w14:paraId="2A7D54FB" w14:textId="77777777" w:rsidTr="008C630E">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6594EDAE" w:rsidR="00E66558" w:rsidRPr="00BA6952" w:rsidRDefault="00FE05F4" w:rsidP="00B172AD">
            <w:pPr>
              <w:pStyle w:val="TableRow"/>
              <w:spacing w:before="0" w:after="0"/>
              <w:contextualSpacing/>
              <w:rPr>
                <w:rFonts w:ascii="Calibri" w:hAnsi="Calibri" w:cs="Calibri"/>
                <w:color w:val="auto"/>
              </w:rPr>
            </w:pPr>
            <w:r w:rsidRPr="00BA6952">
              <w:rPr>
                <w:rFonts w:ascii="Calibri" w:hAnsi="Calibri" w:cs="Calibri"/>
                <w:color w:val="auto"/>
              </w:rPr>
              <w:t>5</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DDCB3" w14:textId="1EA05D4E" w:rsidR="00757E5B" w:rsidRPr="00BA6952" w:rsidRDefault="00757E5B"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Although significantly improved since 2023/24</w:t>
            </w:r>
            <w:r w:rsidR="0038290F" w:rsidRPr="00BA6952">
              <w:rPr>
                <w:rFonts w:ascii="Calibri" w:hAnsi="Calibri" w:cs="Calibri"/>
                <w:color w:val="auto"/>
                <w:szCs w:val="24"/>
              </w:rPr>
              <w:t xml:space="preserve">. However, </w:t>
            </w:r>
            <w:r w:rsidRPr="00BA6952">
              <w:rPr>
                <w:rFonts w:ascii="Calibri" w:hAnsi="Calibri" w:cs="Calibri"/>
                <w:color w:val="auto"/>
                <w:szCs w:val="24"/>
              </w:rPr>
              <w:t>a</w:t>
            </w:r>
            <w:r w:rsidR="00583E60" w:rsidRPr="00BA6952">
              <w:rPr>
                <w:rFonts w:ascii="Calibri" w:hAnsi="Calibri" w:cs="Calibri"/>
                <w:color w:val="auto"/>
                <w:szCs w:val="24"/>
              </w:rPr>
              <w:t xml:space="preserve">ttendance to school is </w:t>
            </w:r>
            <w:r w:rsidR="0038290F" w:rsidRPr="00BA6952">
              <w:rPr>
                <w:rFonts w:ascii="Calibri" w:hAnsi="Calibri" w:cs="Calibri"/>
                <w:color w:val="auto"/>
                <w:szCs w:val="24"/>
              </w:rPr>
              <w:t xml:space="preserve">still </w:t>
            </w:r>
            <w:r w:rsidR="00583E60" w:rsidRPr="00BA6952">
              <w:rPr>
                <w:rFonts w:ascii="Calibri" w:hAnsi="Calibri" w:cs="Calibri"/>
                <w:color w:val="auto"/>
                <w:szCs w:val="24"/>
              </w:rPr>
              <w:t xml:space="preserve">having a negative impact on learning. </w:t>
            </w:r>
          </w:p>
          <w:tbl>
            <w:tblPr>
              <w:tblStyle w:val="TableGrid"/>
              <w:tblW w:w="8505" w:type="dxa"/>
              <w:jc w:val="center"/>
              <w:tblLook w:val="04A0" w:firstRow="1" w:lastRow="0" w:firstColumn="1" w:lastColumn="0" w:noHBand="0" w:noVBand="1"/>
            </w:tblPr>
            <w:tblGrid>
              <w:gridCol w:w="3969"/>
              <w:gridCol w:w="2268"/>
              <w:gridCol w:w="2268"/>
            </w:tblGrid>
            <w:tr w:rsidR="0038290F" w:rsidRPr="00BA6952" w14:paraId="413A12AC" w14:textId="1233A7C5" w:rsidTr="0038290F">
              <w:trPr>
                <w:trHeight w:val="135"/>
                <w:jc w:val="center"/>
              </w:trPr>
              <w:tc>
                <w:tcPr>
                  <w:tcW w:w="3969" w:type="dxa"/>
                </w:tcPr>
                <w:p w14:paraId="48D7909C" w14:textId="77777777" w:rsidR="0038290F" w:rsidRPr="00BA6952" w:rsidRDefault="0038290F" w:rsidP="00B172AD">
                  <w:pPr>
                    <w:spacing w:after="0" w:line="240" w:lineRule="auto"/>
                    <w:contextualSpacing/>
                    <w:rPr>
                      <w:rStyle w:val="normaltextrun"/>
                      <w:rFonts w:ascii="Calibri" w:hAnsi="Calibri" w:cs="Calibri"/>
                      <w:color w:val="auto"/>
                      <w:shd w:val="clear" w:color="auto" w:fill="FFFFFF"/>
                    </w:rPr>
                  </w:pPr>
                </w:p>
              </w:tc>
              <w:tc>
                <w:tcPr>
                  <w:tcW w:w="2268" w:type="dxa"/>
                </w:tcPr>
                <w:p w14:paraId="1F7E095E" w14:textId="77777777" w:rsidR="0038290F" w:rsidRPr="00BA6952" w:rsidRDefault="0038290F" w:rsidP="00B172AD">
                  <w:pPr>
                    <w:spacing w:after="0" w:line="240" w:lineRule="auto"/>
                    <w:contextualSpacing/>
                    <w:jc w:val="center"/>
                    <w:rPr>
                      <w:rStyle w:val="normaltextrun"/>
                      <w:rFonts w:ascii="Calibri" w:hAnsi="Calibri" w:cs="Calibri"/>
                      <w:b/>
                      <w:bCs/>
                      <w:color w:val="auto"/>
                      <w:shd w:val="clear" w:color="auto" w:fill="FFFFFF"/>
                    </w:rPr>
                  </w:pPr>
                  <w:r w:rsidRPr="00BA6952">
                    <w:rPr>
                      <w:rStyle w:val="normaltextrun"/>
                      <w:rFonts w:ascii="Calibri" w:eastAsiaTheme="majorEastAsia" w:hAnsi="Calibri" w:cs="Calibri"/>
                      <w:b/>
                      <w:bCs/>
                      <w:color w:val="auto"/>
                    </w:rPr>
                    <w:t>2023/24</w:t>
                  </w:r>
                </w:p>
              </w:tc>
              <w:tc>
                <w:tcPr>
                  <w:tcW w:w="2268" w:type="dxa"/>
                </w:tcPr>
                <w:p w14:paraId="56F1686C" w14:textId="7BABA3BC" w:rsidR="0038290F" w:rsidRPr="00BA6952" w:rsidRDefault="0038290F" w:rsidP="00B172AD">
                  <w:pPr>
                    <w:spacing w:after="0" w:line="240" w:lineRule="auto"/>
                    <w:contextualSpacing/>
                    <w:jc w:val="center"/>
                    <w:rPr>
                      <w:rStyle w:val="normaltextrun"/>
                      <w:rFonts w:ascii="Calibri" w:eastAsiaTheme="majorEastAsia" w:hAnsi="Calibri" w:cs="Calibri"/>
                      <w:b/>
                      <w:bCs/>
                      <w:color w:val="auto"/>
                    </w:rPr>
                  </w:pPr>
                  <w:r w:rsidRPr="00BA6952">
                    <w:rPr>
                      <w:rStyle w:val="normaltextrun"/>
                      <w:rFonts w:ascii="Calibri" w:eastAsiaTheme="majorEastAsia" w:hAnsi="Calibri" w:cs="Calibri"/>
                      <w:b/>
                      <w:bCs/>
                      <w:color w:val="auto"/>
                    </w:rPr>
                    <w:t>2024/25</w:t>
                  </w:r>
                </w:p>
              </w:tc>
            </w:tr>
            <w:tr w:rsidR="0038290F" w:rsidRPr="00BA6952" w14:paraId="468CED1F" w14:textId="46213B3C" w:rsidTr="0038290F">
              <w:trPr>
                <w:trHeight w:val="135"/>
                <w:jc w:val="center"/>
              </w:trPr>
              <w:tc>
                <w:tcPr>
                  <w:tcW w:w="3969" w:type="dxa"/>
                </w:tcPr>
                <w:p w14:paraId="6BEB1AD0" w14:textId="77777777" w:rsidR="0038290F" w:rsidRPr="00BA6952" w:rsidRDefault="0038290F" w:rsidP="00B172AD">
                  <w:pPr>
                    <w:spacing w:after="0" w:line="240" w:lineRule="auto"/>
                    <w:contextualSpacing/>
                    <w:rPr>
                      <w:rStyle w:val="normaltextrun"/>
                      <w:rFonts w:ascii="Calibri" w:hAnsi="Calibri" w:cs="Calibri"/>
                      <w:color w:val="auto"/>
                    </w:rPr>
                  </w:pPr>
                  <w:r w:rsidRPr="00BA6952">
                    <w:rPr>
                      <w:rFonts w:ascii="Calibri" w:hAnsi="Calibri" w:cs="Calibri"/>
                      <w:color w:val="auto"/>
                    </w:rPr>
                    <w:t>% attendance</w:t>
                  </w:r>
                </w:p>
              </w:tc>
              <w:tc>
                <w:tcPr>
                  <w:tcW w:w="2268" w:type="dxa"/>
                  <w:vAlign w:val="center"/>
                </w:tcPr>
                <w:p w14:paraId="37B56FC0"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lang w:eastAsia="zh-CN"/>
                    </w:rPr>
                    <w:t>78.9</w:t>
                  </w:r>
                </w:p>
              </w:tc>
              <w:tc>
                <w:tcPr>
                  <w:tcW w:w="2268" w:type="dxa"/>
                  <w:vAlign w:val="center"/>
                </w:tcPr>
                <w:p w14:paraId="5BE25971" w14:textId="02B5575D" w:rsidR="0038290F" w:rsidRPr="00BA6952" w:rsidRDefault="0038290F" w:rsidP="00B172AD">
                  <w:pPr>
                    <w:spacing w:after="0" w:line="240" w:lineRule="auto"/>
                    <w:contextualSpacing/>
                    <w:jc w:val="center"/>
                    <w:rPr>
                      <w:rFonts w:ascii="Calibri" w:hAnsi="Calibri" w:cs="Calibri"/>
                      <w:color w:val="auto"/>
                      <w:lang w:eastAsia="zh-CN"/>
                    </w:rPr>
                  </w:pPr>
                  <w:r w:rsidRPr="00BA6952">
                    <w:rPr>
                      <w:rFonts w:ascii="Calibri" w:hAnsi="Calibri" w:cs="Calibri"/>
                      <w:color w:val="auto"/>
                      <w:lang w:eastAsia="zh-CN"/>
                    </w:rPr>
                    <w:t>86.4</w:t>
                  </w:r>
                </w:p>
              </w:tc>
            </w:tr>
            <w:tr w:rsidR="0038290F" w:rsidRPr="00BA6952" w14:paraId="5183B30A" w14:textId="4E9901E5" w:rsidTr="0038290F">
              <w:trPr>
                <w:trHeight w:val="135"/>
                <w:jc w:val="center"/>
              </w:trPr>
              <w:tc>
                <w:tcPr>
                  <w:tcW w:w="3969" w:type="dxa"/>
                </w:tcPr>
                <w:p w14:paraId="277185F8" w14:textId="77777777" w:rsidR="0038290F" w:rsidRPr="00BA6952" w:rsidRDefault="0038290F" w:rsidP="00B172AD">
                  <w:pPr>
                    <w:spacing w:after="0" w:line="240" w:lineRule="auto"/>
                    <w:contextualSpacing/>
                    <w:rPr>
                      <w:rStyle w:val="normaltextrun"/>
                      <w:rFonts w:ascii="Calibri" w:hAnsi="Calibri" w:cs="Calibri"/>
                      <w:color w:val="auto"/>
                      <w:shd w:val="clear" w:color="auto" w:fill="FFFFFF"/>
                    </w:rPr>
                  </w:pPr>
                  <w:r w:rsidRPr="00BA6952">
                    <w:rPr>
                      <w:rFonts w:ascii="Calibri" w:hAnsi="Calibri" w:cs="Calibri"/>
                      <w:color w:val="auto"/>
                    </w:rPr>
                    <w:t>% persistent absence</w:t>
                  </w:r>
                </w:p>
              </w:tc>
              <w:tc>
                <w:tcPr>
                  <w:tcW w:w="2268" w:type="dxa"/>
                  <w:vAlign w:val="center"/>
                </w:tcPr>
                <w:p w14:paraId="6A2611BF"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lang w:eastAsia="zh-CN"/>
                    </w:rPr>
                    <w:t>54.2</w:t>
                  </w:r>
                </w:p>
              </w:tc>
              <w:tc>
                <w:tcPr>
                  <w:tcW w:w="2268" w:type="dxa"/>
                  <w:vAlign w:val="center"/>
                </w:tcPr>
                <w:p w14:paraId="07E12838" w14:textId="01E54C34" w:rsidR="0038290F" w:rsidRPr="00BA6952" w:rsidRDefault="0038290F" w:rsidP="00B172AD">
                  <w:pPr>
                    <w:spacing w:after="0" w:line="240" w:lineRule="auto"/>
                    <w:contextualSpacing/>
                    <w:jc w:val="center"/>
                    <w:rPr>
                      <w:rFonts w:ascii="Calibri" w:hAnsi="Calibri" w:cs="Calibri"/>
                      <w:color w:val="auto"/>
                      <w:lang w:eastAsia="zh-CN"/>
                    </w:rPr>
                  </w:pPr>
                  <w:r w:rsidRPr="00BA6952">
                    <w:rPr>
                      <w:rStyle w:val="normaltextrun"/>
                      <w:rFonts w:ascii="Calibri" w:hAnsi="Calibri" w:cs="Calibri"/>
                      <w:color w:val="auto"/>
                      <w:shd w:val="clear" w:color="auto" w:fill="FFFFFF"/>
                    </w:rPr>
                    <w:t>41.3</w:t>
                  </w:r>
                </w:p>
              </w:tc>
            </w:tr>
            <w:tr w:rsidR="0038290F" w:rsidRPr="00BA6952" w14:paraId="5C4EBE54" w14:textId="659F9604" w:rsidTr="0038290F">
              <w:trPr>
                <w:trHeight w:val="135"/>
                <w:jc w:val="center"/>
              </w:trPr>
              <w:tc>
                <w:tcPr>
                  <w:tcW w:w="3969" w:type="dxa"/>
                </w:tcPr>
                <w:p w14:paraId="140A21B4" w14:textId="4DB4C1D0" w:rsidR="0038290F" w:rsidRPr="00BA6952" w:rsidRDefault="0038290F" w:rsidP="00B172AD">
                  <w:pPr>
                    <w:spacing w:after="0" w:line="240" w:lineRule="auto"/>
                    <w:contextualSpacing/>
                    <w:rPr>
                      <w:rFonts w:ascii="Calibri" w:hAnsi="Calibri" w:cs="Calibri"/>
                      <w:color w:val="auto"/>
                    </w:rPr>
                  </w:pPr>
                  <w:r w:rsidRPr="00BA6952">
                    <w:rPr>
                      <w:rFonts w:ascii="Calibri" w:hAnsi="Calibri" w:cs="Calibri"/>
                      <w:color w:val="auto"/>
                    </w:rPr>
                    <w:lastRenderedPageBreak/>
                    <w:t>DfE national average (FSM)-similar schools</w:t>
                  </w:r>
                </w:p>
              </w:tc>
              <w:tc>
                <w:tcPr>
                  <w:tcW w:w="2268" w:type="dxa"/>
                  <w:shd w:val="clear" w:color="auto" w:fill="000000" w:themeFill="text1"/>
                </w:tcPr>
                <w:p w14:paraId="34813804"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p>
              </w:tc>
              <w:tc>
                <w:tcPr>
                  <w:tcW w:w="2268" w:type="dxa"/>
                  <w:shd w:val="clear" w:color="auto" w:fill="FFFFFF" w:themeFill="background1"/>
                </w:tcPr>
                <w:p w14:paraId="56F75CCB" w14:textId="54A909F5"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rPr>
                    <w:t>87.0</w:t>
                  </w:r>
                </w:p>
              </w:tc>
            </w:tr>
          </w:tbl>
          <w:p w14:paraId="2A7D54FA" w14:textId="699C048D" w:rsidR="00757E5B" w:rsidRPr="00BA6952" w:rsidRDefault="00757E5B" w:rsidP="00B172AD">
            <w:pPr>
              <w:pStyle w:val="TableRowCentered"/>
              <w:spacing w:before="0" w:after="0"/>
              <w:ind w:left="0"/>
              <w:contextualSpacing/>
              <w:jc w:val="left"/>
              <w:rPr>
                <w:rFonts w:ascii="Calibri" w:hAnsi="Calibri" w:cs="Calibri"/>
                <w:color w:val="auto"/>
                <w:szCs w:val="24"/>
              </w:rPr>
            </w:pPr>
          </w:p>
        </w:tc>
      </w:tr>
      <w:tr w:rsidR="00E32D03" w:rsidRPr="00BA6952" w14:paraId="6504AE44" w14:textId="77777777" w:rsidTr="005C14E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9A222" w14:textId="03F0D366" w:rsidR="0053126F" w:rsidRPr="00BA6952" w:rsidRDefault="00FE05F4" w:rsidP="00B172AD">
            <w:pPr>
              <w:pStyle w:val="TableRow"/>
              <w:spacing w:before="0" w:after="0"/>
              <w:contextualSpacing/>
              <w:rPr>
                <w:rFonts w:ascii="Calibri" w:hAnsi="Calibri" w:cs="Calibri"/>
                <w:color w:val="auto"/>
              </w:rPr>
            </w:pPr>
            <w:bookmarkStart w:id="16" w:name="_Toc443397160"/>
            <w:r w:rsidRPr="00BA6952">
              <w:rPr>
                <w:rFonts w:ascii="Calibri" w:hAnsi="Calibri" w:cs="Calibri"/>
                <w:color w:val="auto"/>
              </w:rPr>
              <w:lastRenderedPageBreak/>
              <w:t>6</w:t>
            </w:r>
          </w:p>
        </w:tc>
        <w:tc>
          <w:tcPr>
            <w:tcW w:w="9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D9AD" w14:textId="109AFF6F" w:rsidR="000756D8" w:rsidRPr="00BA6952" w:rsidRDefault="003C2F5A"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Although participation in enrichment activities is almost the same for disadvantaged </w:t>
            </w:r>
            <w:r w:rsidR="003B7531" w:rsidRPr="00BA6952">
              <w:rPr>
                <w:rFonts w:ascii="Calibri" w:hAnsi="Calibri" w:cs="Calibri"/>
                <w:color w:val="auto"/>
                <w:szCs w:val="24"/>
              </w:rPr>
              <w:t>pupil</w:t>
            </w:r>
            <w:r w:rsidRPr="00BA6952">
              <w:rPr>
                <w:rFonts w:ascii="Calibri" w:hAnsi="Calibri" w:cs="Calibri"/>
                <w:color w:val="auto"/>
                <w:szCs w:val="24"/>
              </w:rPr>
              <w:t xml:space="preserve">s and non-disadvantaged </w:t>
            </w:r>
            <w:r w:rsidR="003B7531" w:rsidRPr="00BA6952">
              <w:rPr>
                <w:rFonts w:ascii="Calibri" w:hAnsi="Calibri" w:cs="Calibri"/>
                <w:color w:val="auto"/>
                <w:szCs w:val="24"/>
              </w:rPr>
              <w:t>pupil</w:t>
            </w:r>
            <w:r w:rsidRPr="00BA6952">
              <w:rPr>
                <w:rFonts w:ascii="Calibri" w:hAnsi="Calibri" w:cs="Calibri"/>
                <w:color w:val="auto"/>
                <w:szCs w:val="24"/>
              </w:rPr>
              <w:t>s,</w:t>
            </w:r>
            <w:r w:rsidR="00CC5537" w:rsidRPr="00BA6952">
              <w:rPr>
                <w:rFonts w:ascii="Calibri" w:hAnsi="Calibri" w:cs="Calibri"/>
                <w:color w:val="auto"/>
                <w:szCs w:val="24"/>
              </w:rPr>
              <w:t xml:space="preserve"> we know that these experiences have a disproportionately positive impact on disadvantaged </w:t>
            </w:r>
            <w:r w:rsidR="003B7531" w:rsidRPr="00BA6952">
              <w:rPr>
                <w:rFonts w:ascii="Calibri" w:hAnsi="Calibri" w:cs="Calibri"/>
                <w:color w:val="auto"/>
                <w:szCs w:val="24"/>
              </w:rPr>
              <w:t>pupil</w:t>
            </w:r>
            <w:r w:rsidR="00CC5537" w:rsidRPr="00BA6952">
              <w:rPr>
                <w:rFonts w:ascii="Calibri" w:hAnsi="Calibri" w:cs="Calibri"/>
                <w:color w:val="auto"/>
                <w:szCs w:val="24"/>
              </w:rPr>
              <w:t xml:space="preserve">s both socially and culturally. </w:t>
            </w:r>
          </w:p>
        </w:tc>
      </w:tr>
    </w:tbl>
    <w:p w14:paraId="600B30D6" w14:textId="77777777" w:rsidR="00D53E97" w:rsidRPr="00BA6952" w:rsidRDefault="00D53E97" w:rsidP="00B172AD">
      <w:pPr>
        <w:pStyle w:val="NoSpacing"/>
        <w:contextualSpacing/>
        <w:rPr>
          <w:rFonts w:ascii="Calibri" w:hAnsi="Calibri" w:cs="Calibri"/>
        </w:rPr>
      </w:pPr>
    </w:p>
    <w:p w14:paraId="2A7D54FF" w14:textId="6A2683DC" w:rsidR="00E66558" w:rsidRPr="00BA6952" w:rsidRDefault="009D71E8" w:rsidP="00B172AD">
      <w:pPr>
        <w:pStyle w:val="NoSpacing"/>
        <w:contextualSpacing/>
        <w:rPr>
          <w:rFonts w:ascii="Calibri" w:hAnsi="Calibri" w:cs="Calibri"/>
          <w:b/>
          <w:bCs/>
          <w:i/>
          <w:iCs/>
          <w:sz w:val="24"/>
          <w:szCs w:val="24"/>
        </w:rPr>
      </w:pPr>
      <w:r w:rsidRPr="00BA6952">
        <w:rPr>
          <w:rFonts w:ascii="Calibri" w:hAnsi="Calibri" w:cs="Calibri"/>
          <w:b/>
          <w:bCs/>
          <w:sz w:val="24"/>
          <w:szCs w:val="24"/>
        </w:rPr>
        <w:t xml:space="preserve">Intended outcomes </w:t>
      </w:r>
    </w:p>
    <w:p w14:paraId="2A7D5500" w14:textId="74FAB277"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This explains the outcomes we are aiming for by the end of our current strategy pla</w:t>
      </w:r>
      <w:r w:rsidR="007C5894" w:rsidRPr="00BA6952">
        <w:rPr>
          <w:rFonts w:ascii="Calibri" w:hAnsi="Calibri" w:cs="Calibri"/>
          <w:color w:val="auto"/>
        </w:rPr>
        <w:t xml:space="preserve">n </w:t>
      </w:r>
      <w:r w:rsidRPr="00BA6952">
        <w:rPr>
          <w:rFonts w:ascii="Calibri" w:hAnsi="Calibri" w:cs="Calibri"/>
          <w:color w:val="auto"/>
        </w:rPr>
        <w:t>and how we will measure whether they have been achieved.</w:t>
      </w:r>
      <w:r w:rsidR="006F62ED" w:rsidRPr="00BA6952">
        <w:rPr>
          <w:rFonts w:ascii="Calibri" w:hAnsi="Calibri" w:cs="Calibri"/>
          <w:color w:val="auto"/>
        </w:rPr>
        <w:t xml:space="preserve"> </w:t>
      </w:r>
    </w:p>
    <w:tbl>
      <w:tblPr>
        <w:tblW w:w="5151" w:type="pct"/>
        <w:tblCellMar>
          <w:left w:w="10" w:type="dxa"/>
          <w:right w:w="10" w:type="dxa"/>
        </w:tblCellMar>
        <w:tblLook w:val="04A0" w:firstRow="1" w:lastRow="0" w:firstColumn="1" w:lastColumn="0" w:noHBand="0" w:noVBand="1"/>
      </w:tblPr>
      <w:tblGrid>
        <w:gridCol w:w="5386"/>
        <w:gridCol w:w="5386"/>
      </w:tblGrid>
      <w:tr w:rsidR="00E32D03" w:rsidRPr="00BA6952" w14:paraId="2A7D5503"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BA6952" w:rsidRDefault="009D71E8" w:rsidP="00B172AD">
            <w:pPr>
              <w:pStyle w:val="TableHeader"/>
              <w:spacing w:before="0" w:after="0"/>
              <w:ind w:left="0"/>
              <w:contextualSpacing/>
              <w:jc w:val="left"/>
              <w:rPr>
                <w:rFonts w:ascii="Calibri" w:hAnsi="Calibri" w:cs="Calibri"/>
                <w:color w:val="auto"/>
              </w:rPr>
            </w:pPr>
            <w:r w:rsidRPr="00BA6952">
              <w:rPr>
                <w:rFonts w:ascii="Calibri" w:hAnsi="Calibri" w:cs="Calibri"/>
                <w:color w:val="auto"/>
              </w:rPr>
              <w:t>Intended outcome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0FFCFB17" w:rsidR="00E66558" w:rsidRPr="00BA6952" w:rsidRDefault="009D71E8" w:rsidP="00B172AD">
            <w:pPr>
              <w:pStyle w:val="TableHeader"/>
              <w:spacing w:before="0" w:after="0"/>
              <w:ind w:left="0"/>
              <w:contextualSpacing/>
              <w:jc w:val="left"/>
              <w:rPr>
                <w:rFonts w:ascii="Calibri" w:hAnsi="Calibri" w:cs="Calibri"/>
                <w:color w:val="auto"/>
              </w:rPr>
            </w:pPr>
            <w:r w:rsidRPr="00BA6952">
              <w:rPr>
                <w:rFonts w:ascii="Calibri" w:hAnsi="Calibri" w:cs="Calibri"/>
                <w:color w:val="auto"/>
              </w:rPr>
              <w:t>Success criteria</w:t>
            </w:r>
            <w:r w:rsidR="00977416" w:rsidRPr="00BA6952">
              <w:rPr>
                <w:rFonts w:ascii="Calibri" w:hAnsi="Calibri" w:cs="Calibri"/>
                <w:color w:val="auto"/>
              </w:rPr>
              <w:t xml:space="preserve"> </w:t>
            </w:r>
          </w:p>
        </w:tc>
      </w:tr>
      <w:tr w:rsidR="00E32D03" w:rsidRPr="00BA6952" w14:paraId="459D75DF"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C1C" w14:textId="441A16B5" w:rsidR="002D228E" w:rsidRPr="00BA6952" w:rsidRDefault="002F0914" w:rsidP="00B172AD">
            <w:pPr>
              <w:spacing w:after="0" w:line="240" w:lineRule="auto"/>
              <w:contextualSpacing/>
              <w:rPr>
                <w:rFonts w:ascii="Calibri" w:hAnsi="Calibri" w:cs="Calibri"/>
                <w:color w:val="auto"/>
              </w:rPr>
            </w:pPr>
            <w:r w:rsidRPr="00BA6952">
              <w:rPr>
                <w:rFonts w:ascii="Calibri" w:hAnsi="Calibri" w:cs="Calibri"/>
                <w:color w:val="auto"/>
              </w:rPr>
              <w:t xml:space="preserve">Consistently good quality of teaching for </w:t>
            </w:r>
            <w:r w:rsidRPr="00BA6952">
              <w:rPr>
                <w:rStyle w:val="normaltextrun"/>
                <w:rFonts w:ascii="Calibri" w:hAnsi="Calibri" w:cs="Calibri"/>
                <w:color w:val="auto"/>
                <w:shd w:val="clear" w:color="auto" w:fill="FFFFFF"/>
              </w:rPr>
              <w:t>disadvantaged pupils.</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A9545" w14:textId="018956AC" w:rsidR="002D228E" w:rsidRPr="00BA6952" w:rsidRDefault="00CC277A" w:rsidP="00B172AD">
            <w:pPr>
              <w:pStyle w:val="paragraph"/>
              <w:spacing w:before="0" w:beforeAutospacing="0" w:after="0" w:afterAutospacing="0"/>
              <w:contextualSpacing/>
              <w:textAlignment w:val="baseline"/>
              <w:rPr>
                <w:rStyle w:val="normaltextrun"/>
                <w:rFonts w:ascii="Calibri" w:hAnsi="Calibri" w:cs="Calibri"/>
              </w:rPr>
            </w:pPr>
            <w:r w:rsidRPr="00BA6952">
              <w:rPr>
                <w:rFonts w:ascii="Calibri" w:hAnsi="Calibri" w:cs="Calibri"/>
              </w:rPr>
              <w:t>All teachers in all departments are teaching consistently good lessons that follow the school’s protocols.</w:t>
            </w:r>
          </w:p>
        </w:tc>
      </w:tr>
      <w:tr w:rsidR="00E32D03" w:rsidRPr="00BA6952" w14:paraId="3160EB80"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559A7" w14:textId="08AB9F0B" w:rsidR="00787DEC" w:rsidRPr="00BA6952" w:rsidRDefault="00BA7DEA" w:rsidP="00B172AD">
            <w:pPr>
              <w:spacing w:after="0" w:line="240" w:lineRule="auto"/>
              <w:contextualSpacing/>
              <w:rPr>
                <w:rFonts w:ascii="Calibri" w:hAnsi="Calibri" w:cs="Calibri"/>
                <w:color w:val="auto"/>
                <w:highlight w:val="cyan"/>
              </w:rPr>
            </w:pPr>
            <w:r w:rsidRPr="00BA6952">
              <w:rPr>
                <w:rFonts w:ascii="Calibri" w:hAnsi="Calibri" w:cs="Calibri"/>
                <w:color w:val="auto"/>
              </w:rPr>
              <w:t xml:space="preserve">Disadvantaged </w:t>
            </w:r>
            <w:r w:rsidR="003B7531" w:rsidRPr="00BA6952">
              <w:rPr>
                <w:rFonts w:ascii="Calibri" w:hAnsi="Calibri" w:cs="Calibri"/>
                <w:color w:val="auto"/>
              </w:rPr>
              <w:t>pupil</w:t>
            </w:r>
            <w:r w:rsidRPr="00BA6952">
              <w:rPr>
                <w:rFonts w:ascii="Calibri" w:hAnsi="Calibri" w:cs="Calibri"/>
                <w:color w:val="auto"/>
              </w:rPr>
              <w:t>s display good attitude</w:t>
            </w:r>
            <w:r w:rsidR="00E35D1B" w:rsidRPr="00BA6952">
              <w:rPr>
                <w:rFonts w:ascii="Calibri" w:hAnsi="Calibri" w:cs="Calibri"/>
                <w:color w:val="auto"/>
              </w:rPr>
              <w:t>s</w:t>
            </w:r>
            <w:r w:rsidRPr="00BA6952">
              <w:rPr>
                <w:rFonts w:ascii="Calibri" w:hAnsi="Calibri" w:cs="Calibri"/>
                <w:color w:val="auto"/>
              </w:rPr>
              <w:t xml:space="preserve"> to learning and </w:t>
            </w:r>
            <w:r w:rsidR="00553735" w:rsidRPr="00BA6952">
              <w:rPr>
                <w:rFonts w:ascii="Calibri" w:hAnsi="Calibri" w:cs="Calibri"/>
                <w:color w:val="auto"/>
              </w:rPr>
              <w:t>complete homework to a high standard.</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ED4446" w14:textId="33C61C8C" w:rsidR="00787DEC" w:rsidRPr="00BA6952" w:rsidRDefault="00913A82" w:rsidP="00B172AD">
            <w:pPr>
              <w:pStyle w:val="paragraph"/>
              <w:spacing w:before="0" w:beforeAutospacing="0" w:after="0" w:afterAutospacing="0"/>
              <w:contextualSpacing/>
              <w:textAlignment w:val="baseline"/>
              <w:rPr>
                <w:rFonts w:ascii="Calibri" w:hAnsi="Calibri" w:cs="Calibri"/>
                <w:highlight w:val="cyan"/>
              </w:rPr>
            </w:pPr>
            <w:r w:rsidRPr="00BA6952">
              <w:rPr>
                <w:rFonts w:ascii="Calibri" w:hAnsi="Calibri" w:cs="Calibri"/>
              </w:rPr>
              <w:t xml:space="preserve">Disadvantaged </w:t>
            </w:r>
            <w:r w:rsidR="003B7531" w:rsidRPr="00BA6952">
              <w:rPr>
                <w:rFonts w:ascii="Calibri" w:hAnsi="Calibri" w:cs="Calibri"/>
              </w:rPr>
              <w:t>pupil</w:t>
            </w:r>
            <w:r w:rsidRPr="00BA6952">
              <w:rPr>
                <w:rFonts w:ascii="Calibri" w:hAnsi="Calibri" w:cs="Calibri"/>
              </w:rPr>
              <w:t xml:space="preserve">s have an average attitude to learning score of 1.5 and have a higher homework completion rate than non-disadvantaged </w:t>
            </w:r>
            <w:r w:rsidR="003B7531" w:rsidRPr="00BA6952">
              <w:rPr>
                <w:rFonts w:ascii="Calibri" w:hAnsi="Calibri" w:cs="Calibri"/>
              </w:rPr>
              <w:t>pupil</w:t>
            </w:r>
            <w:r w:rsidRPr="00BA6952">
              <w:rPr>
                <w:rFonts w:ascii="Calibri" w:hAnsi="Calibri" w:cs="Calibri"/>
              </w:rPr>
              <w:t>s.</w:t>
            </w:r>
          </w:p>
        </w:tc>
      </w:tr>
      <w:tr w:rsidR="00E32D03" w:rsidRPr="00BA6952" w14:paraId="3E04D33B"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BD44D" w14:textId="4581A73F" w:rsidR="000C7DE7" w:rsidRPr="00BA6952" w:rsidRDefault="007270BF" w:rsidP="00B172AD">
            <w:pPr>
              <w:spacing w:after="0" w:line="240" w:lineRule="auto"/>
              <w:contextualSpacing/>
              <w:rPr>
                <w:rFonts w:ascii="Calibri" w:hAnsi="Calibri" w:cs="Calibri"/>
                <w:color w:val="auto"/>
              </w:rPr>
            </w:pPr>
            <w:r w:rsidRPr="00BA6952">
              <w:rPr>
                <w:rFonts w:ascii="Calibri" w:hAnsi="Calibri" w:cs="Calibri"/>
                <w:color w:val="auto"/>
              </w:rPr>
              <w:t xml:space="preserve">Improved attainment 8 score for </w:t>
            </w:r>
            <w:r w:rsidR="002F6E43" w:rsidRPr="00BA6952">
              <w:rPr>
                <w:rStyle w:val="normaltextrun"/>
                <w:rFonts w:ascii="Calibri" w:hAnsi="Calibri" w:cs="Calibri"/>
                <w:color w:val="auto"/>
                <w:shd w:val="clear" w:color="auto" w:fill="FFFFFF"/>
              </w:rPr>
              <w:t>disadvantaged pupils.</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C869B" w14:textId="281E78E5" w:rsidR="007C0D8D" w:rsidRPr="00BA6952" w:rsidRDefault="00D24055" w:rsidP="00B172AD">
            <w:pPr>
              <w:pStyle w:val="paragraph"/>
              <w:spacing w:before="0" w:beforeAutospacing="0" w:after="0" w:afterAutospacing="0"/>
              <w:contextualSpacing/>
              <w:textAlignment w:val="baseline"/>
              <w:rPr>
                <w:rFonts w:ascii="Calibri" w:hAnsi="Calibri" w:cs="Calibri"/>
              </w:rPr>
            </w:pPr>
            <w:r w:rsidRPr="00BA6952">
              <w:rPr>
                <w:rStyle w:val="normaltextrun"/>
                <w:rFonts w:ascii="Calibri" w:hAnsi="Calibri" w:cs="Calibri"/>
              </w:rPr>
              <w:t xml:space="preserve">To increase the average attainment 8 score per </w:t>
            </w:r>
            <w:r w:rsidR="00E011D5" w:rsidRPr="00BA6952">
              <w:rPr>
                <w:rStyle w:val="normaltextrun"/>
                <w:rFonts w:ascii="Calibri" w:hAnsi="Calibri" w:cs="Calibri"/>
              </w:rPr>
              <w:t>pupil</w:t>
            </w:r>
            <w:r w:rsidRPr="00BA6952">
              <w:rPr>
                <w:rStyle w:val="normaltextrun"/>
                <w:rFonts w:ascii="Calibri" w:hAnsi="Calibri" w:cs="Calibri"/>
              </w:rPr>
              <w:t xml:space="preserve"> to </w:t>
            </w:r>
            <w:r w:rsidR="000664DA" w:rsidRPr="00BA6952">
              <w:rPr>
                <w:rFonts w:ascii="Calibri" w:hAnsi="Calibri" w:cs="Calibri"/>
              </w:rPr>
              <w:t>be at least in line with the national average for non-disadvantaged pupil</w:t>
            </w:r>
            <w:r w:rsidR="00C6012B" w:rsidRPr="00BA6952">
              <w:rPr>
                <w:rFonts w:ascii="Calibri" w:hAnsi="Calibri" w:cs="Calibri"/>
              </w:rPr>
              <w:t>s.</w:t>
            </w:r>
            <w:r w:rsidR="00D264D2" w:rsidRPr="00BA6952">
              <w:rPr>
                <w:rFonts w:ascii="Calibri" w:hAnsi="Calibri" w:cs="Calibri"/>
              </w:rPr>
              <w:t xml:space="preserve"> </w:t>
            </w:r>
          </w:p>
        </w:tc>
      </w:tr>
      <w:tr w:rsidR="00E32D03" w:rsidRPr="00BA6952" w14:paraId="2A7D5506"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150B4BD9" w:rsidR="00120018" w:rsidRPr="00BA6952" w:rsidRDefault="005B1EEE" w:rsidP="00B172AD">
            <w:pPr>
              <w:spacing w:after="0" w:line="240" w:lineRule="auto"/>
              <w:contextualSpacing/>
              <w:rPr>
                <w:rFonts w:ascii="Calibri" w:hAnsi="Calibri" w:cs="Calibri"/>
                <w:color w:val="auto"/>
              </w:rPr>
            </w:pPr>
            <w:r w:rsidRPr="00BA6952">
              <w:rPr>
                <w:rFonts w:ascii="Calibri" w:hAnsi="Calibri" w:cs="Calibri"/>
                <w:color w:val="auto"/>
              </w:rPr>
              <w:t xml:space="preserve">Increased </w:t>
            </w:r>
            <w:r w:rsidR="00DA5D81" w:rsidRPr="00BA6952">
              <w:rPr>
                <w:rFonts w:ascii="Calibri" w:hAnsi="Calibri" w:cs="Calibri"/>
                <w:color w:val="auto"/>
              </w:rPr>
              <w:t xml:space="preserve">percentage of </w:t>
            </w:r>
            <w:r w:rsidR="00E011D5" w:rsidRPr="00BA6952">
              <w:rPr>
                <w:rFonts w:ascii="Calibri" w:hAnsi="Calibri" w:cs="Calibri"/>
                <w:color w:val="auto"/>
              </w:rPr>
              <w:t>pupil</w:t>
            </w:r>
            <w:r w:rsidR="00DA5D81" w:rsidRPr="00BA6952">
              <w:rPr>
                <w:rFonts w:ascii="Calibri" w:hAnsi="Calibri" w:cs="Calibri"/>
                <w:color w:val="auto"/>
              </w:rPr>
              <w:t>s</w:t>
            </w:r>
            <w:r w:rsidR="00210C6A" w:rsidRPr="00BA6952">
              <w:rPr>
                <w:rFonts w:ascii="Calibri" w:hAnsi="Calibri" w:cs="Calibri"/>
                <w:color w:val="auto"/>
              </w:rPr>
              <w:t xml:space="preserve"> achieving grade</w:t>
            </w:r>
            <w:r w:rsidR="000664DA" w:rsidRPr="00BA6952">
              <w:rPr>
                <w:rFonts w:ascii="Calibri" w:hAnsi="Calibri" w:cs="Calibri"/>
                <w:color w:val="auto"/>
              </w:rPr>
              <w:t>s</w:t>
            </w:r>
            <w:r w:rsidR="00210C6A" w:rsidRPr="00BA6952">
              <w:rPr>
                <w:rFonts w:ascii="Calibri" w:hAnsi="Calibri" w:cs="Calibri"/>
                <w:color w:val="auto"/>
              </w:rPr>
              <w:t xml:space="preserve"> </w:t>
            </w:r>
            <w:r w:rsidR="000664DA" w:rsidRPr="00BA6952">
              <w:rPr>
                <w:rFonts w:ascii="Calibri" w:hAnsi="Calibri" w:cs="Calibri"/>
                <w:color w:val="auto"/>
              </w:rPr>
              <w:t xml:space="preserve">4+, </w:t>
            </w:r>
            <w:r w:rsidR="00210C6A" w:rsidRPr="00BA6952">
              <w:rPr>
                <w:rFonts w:ascii="Calibri" w:hAnsi="Calibri" w:cs="Calibri"/>
                <w:color w:val="auto"/>
              </w:rPr>
              <w:t>5</w:t>
            </w:r>
            <w:r w:rsidR="000664DA" w:rsidRPr="00BA6952">
              <w:rPr>
                <w:rFonts w:ascii="Calibri" w:hAnsi="Calibri" w:cs="Calibri"/>
                <w:color w:val="auto"/>
              </w:rPr>
              <w:t>+</w:t>
            </w:r>
            <w:r w:rsidR="00210C6A" w:rsidRPr="00BA6952">
              <w:rPr>
                <w:rFonts w:ascii="Calibri" w:hAnsi="Calibri" w:cs="Calibri"/>
                <w:color w:val="auto"/>
              </w:rPr>
              <w:t xml:space="preserve"> and </w:t>
            </w:r>
            <w:r w:rsidR="000664DA" w:rsidRPr="00BA6952">
              <w:rPr>
                <w:rFonts w:ascii="Calibri" w:hAnsi="Calibri" w:cs="Calibri"/>
                <w:color w:val="auto"/>
              </w:rPr>
              <w:t>7+</w:t>
            </w:r>
            <w:r w:rsidR="00210C6A" w:rsidRPr="00BA6952">
              <w:rPr>
                <w:rFonts w:ascii="Calibri" w:hAnsi="Calibri" w:cs="Calibri"/>
                <w:color w:val="auto"/>
              </w:rPr>
              <w:t xml:space="preserve"> in both English and </w:t>
            </w:r>
            <w:r w:rsidR="00C6012B" w:rsidRPr="00BA6952">
              <w:rPr>
                <w:rFonts w:ascii="Calibri" w:hAnsi="Calibri" w:cs="Calibri"/>
                <w:color w:val="auto"/>
              </w:rPr>
              <w:t>m</w:t>
            </w:r>
            <w:r w:rsidR="00210C6A" w:rsidRPr="00BA6952">
              <w:rPr>
                <w:rFonts w:ascii="Calibri" w:hAnsi="Calibri" w:cs="Calibri"/>
                <w:color w:val="auto"/>
              </w:rPr>
              <w:t xml:space="preserve">aths </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7D5505" w14:textId="16A9DA35" w:rsidR="007C0D8D" w:rsidRPr="00BA6952" w:rsidRDefault="00C6012B" w:rsidP="00B172AD">
            <w:pPr>
              <w:pStyle w:val="paragraph"/>
              <w:spacing w:before="0" w:beforeAutospacing="0" w:after="0" w:afterAutospacing="0"/>
              <w:contextualSpacing/>
              <w:textAlignment w:val="baseline"/>
              <w:rPr>
                <w:rFonts w:ascii="Calibri" w:hAnsi="Calibri" w:cs="Calibri"/>
              </w:rPr>
            </w:pPr>
            <w:r w:rsidRPr="00BA6952">
              <w:rPr>
                <w:rStyle w:val="normaltextrun"/>
                <w:rFonts w:ascii="Calibri" w:hAnsi="Calibri" w:cs="Calibri"/>
              </w:rPr>
              <w:t xml:space="preserve">To increase the </w:t>
            </w:r>
            <w:r w:rsidRPr="00BA6952">
              <w:rPr>
                <w:rFonts w:ascii="Calibri" w:hAnsi="Calibri" w:cs="Calibri"/>
              </w:rPr>
              <w:t xml:space="preserve">percentage of pupils achieving grades 4+, 5+ and 7+ in both English and maths </w:t>
            </w:r>
            <w:r w:rsidRPr="00BA6952">
              <w:rPr>
                <w:rStyle w:val="normaltextrun"/>
                <w:rFonts w:ascii="Calibri" w:hAnsi="Calibri" w:cs="Calibri"/>
              </w:rPr>
              <w:t xml:space="preserve">to </w:t>
            </w:r>
            <w:r w:rsidRPr="00BA6952">
              <w:rPr>
                <w:rFonts w:ascii="Calibri" w:hAnsi="Calibri" w:cs="Calibri"/>
              </w:rPr>
              <w:t>be at least in line with the national average for non-disadvantaged pupils.</w:t>
            </w:r>
          </w:p>
        </w:tc>
      </w:tr>
      <w:tr w:rsidR="00E32D03" w:rsidRPr="00BA6952" w14:paraId="2A7D5509"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257450D2" w:rsidR="007C0D8D" w:rsidRPr="00BA6952" w:rsidRDefault="00080BB0" w:rsidP="00B172AD">
            <w:pPr>
              <w:spacing w:after="0" w:line="240" w:lineRule="auto"/>
              <w:contextualSpacing/>
              <w:rPr>
                <w:rFonts w:ascii="Calibri" w:hAnsi="Calibri" w:cs="Calibri"/>
                <w:color w:val="auto"/>
              </w:rPr>
            </w:pPr>
            <w:r w:rsidRPr="00BA6952">
              <w:rPr>
                <w:rFonts w:ascii="Calibri" w:hAnsi="Calibri" w:cs="Calibri"/>
                <w:color w:val="auto"/>
              </w:rPr>
              <w:t xml:space="preserve">Improved attendance for </w:t>
            </w:r>
            <w:r w:rsidR="002F6E43" w:rsidRPr="00BA6952">
              <w:rPr>
                <w:rStyle w:val="normaltextrun"/>
                <w:rFonts w:ascii="Calibri" w:hAnsi="Calibri" w:cs="Calibri"/>
                <w:color w:val="auto"/>
                <w:shd w:val="clear" w:color="auto" w:fill="FFFFFF"/>
              </w:rPr>
              <w:t>disadvantaged pupils.</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7D5508" w14:textId="66F1027A" w:rsidR="007C0D8D" w:rsidRPr="00BA6952" w:rsidRDefault="00C8210D"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For attendance of </w:t>
            </w:r>
            <w:r w:rsidR="00BA4BFA" w:rsidRPr="00BA6952">
              <w:rPr>
                <w:rFonts w:ascii="Calibri" w:hAnsi="Calibri" w:cs="Calibri"/>
                <w:color w:val="auto"/>
                <w:szCs w:val="24"/>
              </w:rPr>
              <w:t>d</w:t>
            </w:r>
            <w:r w:rsidR="00BA4BFA" w:rsidRPr="00BA6952">
              <w:rPr>
                <w:rFonts w:ascii="Calibri" w:hAnsi="Calibri" w:cs="Calibri"/>
                <w:color w:val="auto"/>
              </w:rPr>
              <w:t xml:space="preserve">isadvantaged </w:t>
            </w:r>
            <w:r w:rsidR="00E011D5" w:rsidRPr="00BA6952">
              <w:rPr>
                <w:rFonts w:ascii="Calibri" w:hAnsi="Calibri" w:cs="Calibri"/>
                <w:color w:val="auto"/>
                <w:szCs w:val="24"/>
              </w:rPr>
              <w:t>pupil</w:t>
            </w:r>
            <w:r w:rsidRPr="00BA6952">
              <w:rPr>
                <w:rFonts w:ascii="Calibri" w:hAnsi="Calibri" w:cs="Calibri"/>
                <w:color w:val="auto"/>
                <w:szCs w:val="24"/>
              </w:rPr>
              <w:t>s to be at least in line with the national average for non</w:t>
            </w:r>
            <w:r w:rsidR="00BA4BFA" w:rsidRPr="00BA6952">
              <w:rPr>
                <w:rFonts w:ascii="Calibri" w:hAnsi="Calibri" w:cs="Calibri"/>
                <w:color w:val="auto"/>
                <w:szCs w:val="24"/>
              </w:rPr>
              <w:t>-</w:t>
            </w:r>
            <w:r w:rsidRPr="00BA6952">
              <w:rPr>
                <w:rFonts w:ascii="Calibri" w:hAnsi="Calibri" w:cs="Calibri"/>
                <w:color w:val="auto"/>
                <w:szCs w:val="24"/>
              </w:rPr>
              <w:t xml:space="preserve">disadvantaged </w:t>
            </w:r>
            <w:r w:rsidR="00E011D5" w:rsidRPr="00BA6952">
              <w:rPr>
                <w:rFonts w:ascii="Calibri" w:hAnsi="Calibri" w:cs="Calibri"/>
                <w:color w:val="auto"/>
                <w:szCs w:val="24"/>
              </w:rPr>
              <w:t>pupil</w:t>
            </w:r>
            <w:r w:rsidRPr="00BA6952">
              <w:rPr>
                <w:rFonts w:ascii="Calibri" w:hAnsi="Calibri" w:cs="Calibri"/>
                <w:color w:val="auto"/>
                <w:szCs w:val="24"/>
              </w:rPr>
              <w:t>s</w:t>
            </w:r>
            <w:r w:rsidR="006A25FB" w:rsidRPr="00BA6952">
              <w:rPr>
                <w:rFonts w:ascii="Calibri" w:hAnsi="Calibri" w:cs="Calibri"/>
                <w:color w:val="auto"/>
                <w:szCs w:val="24"/>
              </w:rPr>
              <w:t>.</w:t>
            </w:r>
          </w:p>
        </w:tc>
      </w:tr>
      <w:tr w:rsidR="00E32D03" w:rsidRPr="00BA6952" w14:paraId="2A7D550C"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049DCA78" w:rsidR="007C0D8D" w:rsidRPr="00BA6952" w:rsidRDefault="00595176" w:rsidP="00B172AD">
            <w:pPr>
              <w:spacing w:after="0" w:line="240" w:lineRule="auto"/>
              <w:contextualSpacing/>
              <w:rPr>
                <w:rFonts w:ascii="Calibri" w:hAnsi="Calibri" w:cs="Calibri"/>
                <w:color w:val="auto"/>
              </w:rPr>
            </w:pPr>
            <w:r w:rsidRPr="00BA6952">
              <w:rPr>
                <w:rFonts w:ascii="Calibri" w:hAnsi="Calibri" w:cs="Calibri"/>
                <w:color w:val="auto"/>
              </w:rPr>
              <w:t xml:space="preserve">Improved reading scores for </w:t>
            </w:r>
            <w:r w:rsidR="002F6E43" w:rsidRPr="00BA6952">
              <w:rPr>
                <w:rStyle w:val="normaltextrun"/>
                <w:rFonts w:ascii="Calibri" w:hAnsi="Calibri" w:cs="Calibri"/>
                <w:color w:val="auto"/>
                <w:shd w:val="clear" w:color="auto" w:fill="FFFFFF"/>
              </w:rPr>
              <w:t>disadvantaged pupils.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1C456F58" w:rsidR="007C0D8D" w:rsidRPr="00BA6952" w:rsidRDefault="0077525A"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For </w:t>
            </w:r>
            <w:r w:rsidR="00DD12DD" w:rsidRPr="00BA6952">
              <w:rPr>
                <w:rFonts w:ascii="Calibri" w:hAnsi="Calibri" w:cs="Calibri"/>
                <w:color w:val="auto"/>
                <w:szCs w:val="24"/>
              </w:rPr>
              <w:t>disadvantaged</w:t>
            </w:r>
            <w:r w:rsidRPr="00BA6952">
              <w:rPr>
                <w:rFonts w:ascii="Calibri" w:hAnsi="Calibri" w:cs="Calibri"/>
                <w:color w:val="auto"/>
                <w:szCs w:val="24"/>
              </w:rPr>
              <w:t xml:space="preserve"> </w:t>
            </w:r>
            <w:r w:rsidR="00E011D5" w:rsidRPr="00BA6952">
              <w:rPr>
                <w:rFonts w:ascii="Calibri" w:hAnsi="Calibri" w:cs="Calibri"/>
                <w:color w:val="auto"/>
                <w:szCs w:val="24"/>
              </w:rPr>
              <w:t>pupil</w:t>
            </w:r>
            <w:r w:rsidRPr="00BA6952">
              <w:rPr>
                <w:rFonts w:ascii="Calibri" w:hAnsi="Calibri" w:cs="Calibri"/>
                <w:color w:val="auto"/>
                <w:szCs w:val="24"/>
              </w:rPr>
              <w:t>s to have a</w:t>
            </w:r>
            <w:r w:rsidR="00144007" w:rsidRPr="00BA6952">
              <w:rPr>
                <w:rFonts w:ascii="Calibri" w:hAnsi="Calibri" w:cs="Calibri"/>
                <w:color w:val="auto"/>
                <w:szCs w:val="24"/>
              </w:rPr>
              <w:t xml:space="preserve"> mean</w:t>
            </w:r>
            <w:r w:rsidRPr="00BA6952">
              <w:rPr>
                <w:rFonts w:ascii="Calibri" w:hAnsi="Calibri" w:cs="Calibri"/>
                <w:color w:val="auto"/>
                <w:szCs w:val="24"/>
              </w:rPr>
              <w:t xml:space="preserve"> SAS of </w:t>
            </w:r>
            <w:r w:rsidR="00DB4FB5" w:rsidRPr="00BA6952">
              <w:rPr>
                <w:rFonts w:ascii="Calibri" w:hAnsi="Calibri" w:cs="Calibri"/>
                <w:color w:val="auto"/>
                <w:szCs w:val="24"/>
              </w:rPr>
              <w:t xml:space="preserve">at least </w:t>
            </w:r>
            <w:r w:rsidRPr="00BA6952">
              <w:rPr>
                <w:rFonts w:ascii="Calibri" w:hAnsi="Calibri" w:cs="Calibri"/>
                <w:color w:val="auto"/>
                <w:szCs w:val="24"/>
              </w:rPr>
              <w:t>100</w:t>
            </w:r>
            <w:r w:rsidR="006A25FB" w:rsidRPr="00BA6952">
              <w:rPr>
                <w:rFonts w:ascii="Calibri" w:hAnsi="Calibri" w:cs="Calibri"/>
                <w:color w:val="auto"/>
                <w:szCs w:val="24"/>
              </w:rPr>
              <w:t>.</w:t>
            </w:r>
          </w:p>
        </w:tc>
      </w:tr>
      <w:tr w:rsidR="00E32D03" w:rsidRPr="00BA6952" w14:paraId="2A7D550F"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070923A7" w:rsidR="007C0D8D" w:rsidRPr="00BA6952" w:rsidRDefault="007D2022" w:rsidP="00B172AD">
            <w:pPr>
              <w:spacing w:after="0" w:line="240" w:lineRule="auto"/>
              <w:contextualSpacing/>
              <w:rPr>
                <w:rFonts w:ascii="Calibri" w:hAnsi="Calibri" w:cs="Calibri"/>
                <w:color w:val="auto"/>
              </w:rPr>
            </w:pPr>
            <w:r w:rsidRPr="00BA6952">
              <w:rPr>
                <w:rFonts w:ascii="Calibri" w:hAnsi="Calibri" w:cs="Calibri"/>
                <w:color w:val="auto"/>
              </w:rPr>
              <w:t xml:space="preserve">Reduction in suspensions </w:t>
            </w:r>
            <w:r w:rsidR="002F6E43" w:rsidRPr="00BA6952">
              <w:rPr>
                <w:rFonts w:ascii="Calibri" w:hAnsi="Calibri" w:cs="Calibri"/>
                <w:color w:val="auto"/>
              </w:rPr>
              <w:t xml:space="preserve">and exclusions </w:t>
            </w:r>
            <w:r w:rsidRPr="00BA6952">
              <w:rPr>
                <w:rFonts w:ascii="Calibri" w:hAnsi="Calibri" w:cs="Calibri"/>
                <w:color w:val="auto"/>
              </w:rPr>
              <w:t xml:space="preserve">for </w:t>
            </w:r>
            <w:r w:rsidR="002F6E43" w:rsidRPr="00BA6952">
              <w:rPr>
                <w:rStyle w:val="normaltextrun"/>
                <w:rFonts w:ascii="Calibri" w:hAnsi="Calibri" w:cs="Calibri"/>
                <w:color w:val="auto"/>
                <w:shd w:val="clear" w:color="auto" w:fill="FFFFFF"/>
              </w:rPr>
              <w:t>disadvantaged pupils.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E" w14:textId="57BF450B" w:rsidR="007C0D8D" w:rsidRPr="00BA6952" w:rsidRDefault="00852378"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To improve behaviour so that the rate of suspensions and exclusions for </w:t>
            </w:r>
            <w:r w:rsidRPr="00BA6952">
              <w:rPr>
                <w:rStyle w:val="normaltextrun"/>
                <w:rFonts w:ascii="Calibri" w:hAnsi="Calibri" w:cs="Calibri"/>
                <w:color w:val="auto"/>
                <w:szCs w:val="24"/>
                <w:shd w:val="clear" w:color="auto" w:fill="FFFFFF"/>
              </w:rPr>
              <w:t>d</w:t>
            </w:r>
            <w:r w:rsidRPr="00BA6952">
              <w:rPr>
                <w:rStyle w:val="normaltextrun"/>
                <w:rFonts w:ascii="Calibri" w:hAnsi="Calibri" w:cs="Calibri"/>
                <w:color w:val="auto"/>
                <w:shd w:val="clear" w:color="auto" w:fill="FFFFFF"/>
              </w:rPr>
              <w:t xml:space="preserve">isadvantaged </w:t>
            </w:r>
            <w:r w:rsidRPr="00BA6952">
              <w:rPr>
                <w:rStyle w:val="normaltextrun"/>
                <w:rFonts w:ascii="Calibri" w:hAnsi="Calibri" w:cs="Calibri"/>
                <w:color w:val="auto"/>
                <w:szCs w:val="24"/>
                <w:shd w:val="clear" w:color="auto" w:fill="FFFFFF"/>
              </w:rPr>
              <w:t>pupils is in line with the national average.</w:t>
            </w:r>
          </w:p>
        </w:tc>
      </w:tr>
      <w:tr w:rsidR="005C14EC" w:rsidRPr="00BA6952" w14:paraId="4FE1561A" w14:textId="77777777" w:rsidTr="005C14E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11F1" w14:textId="673A4EE2" w:rsidR="001E7D89" w:rsidRPr="00BA6952" w:rsidRDefault="007D2022" w:rsidP="00B172AD">
            <w:pPr>
              <w:spacing w:after="0" w:line="240" w:lineRule="auto"/>
              <w:contextualSpacing/>
              <w:rPr>
                <w:rFonts w:ascii="Calibri" w:hAnsi="Calibri" w:cs="Calibri"/>
                <w:color w:val="auto"/>
              </w:rPr>
            </w:pPr>
            <w:r w:rsidRPr="00BA6952">
              <w:rPr>
                <w:rFonts w:ascii="Calibri" w:hAnsi="Calibri" w:cs="Calibri"/>
                <w:color w:val="auto"/>
              </w:rPr>
              <w:t xml:space="preserve">Increase the number </w:t>
            </w:r>
            <w:r w:rsidR="00503318" w:rsidRPr="00BA6952">
              <w:rPr>
                <w:rFonts w:ascii="Calibri" w:hAnsi="Calibri" w:cs="Calibri"/>
                <w:color w:val="auto"/>
              </w:rPr>
              <w:t xml:space="preserve">of </w:t>
            </w:r>
            <w:r w:rsidR="00E011D5" w:rsidRPr="00BA6952">
              <w:rPr>
                <w:rFonts w:ascii="Calibri" w:hAnsi="Calibri" w:cs="Calibri"/>
                <w:color w:val="auto"/>
              </w:rPr>
              <w:t>pupil</w:t>
            </w:r>
            <w:r w:rsidR="00503318" w:rsidRPr="00BA6952">
              <w:rPr>
                <w:rFonts w:ascii="Calibri" w:hAnsi="Calibri" w:cs="Calibri"/>
                <w:color w:val="auto"/>
              </w:rPr>
              <w:t>s accessing extra</w:t>
            </w:r>
            <w:r w:rsidR="00BA4BFA" w:rsidRPr="00BA6952">
              <w:rPr>
                <w:rFonts w:ascii="Calibri" w:hAnsi="Calibri" w:cs="Calibri"/>
                <w:color w:val="auto"/>
              </w:rPr>
              <w:t>-</w:t>
            </w:r>
            <w:r w:rsidR="00503318" w:rsidRPr="00BA6952">
              <w:rPr>
                <w:rFonts w:ascii="Calibri" w:hAnsi="Calibri" w:cs="Calibri"/>
                <w:color w:val="auto"/>
              </w:rPr>
              <w:t xml:space="preserve">curricular activities and enrichment opportunities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82B48" w14:textId="456D0F60" w:rsidR="007C0D8D" w:rsidRPr="00BA6952" w:rsidRDefault="00904834" w:rsidP="00B172AD">
            <w:pPr>
              <w:pStyle w:val="TableRowCentered"/>
              <w:spacing w:before="0" w:after="0"/>
              <w:ind w:left="0"/>
              <w:contextualSpacing/>
              <w:jc w:val="left"/>
              <w:rPr>
                <w:rFonts w:ascii="Calibri" w:hAnsi="Calibri" w:cs="Calibri"/>
                <w:color w:val="auto"/>
                <w:szCs w:val="24"/>
              </w:rPr>
            </w:pPr>
            <w:r w:rsidRPr="00BA6952">
              <w:rPr>
                <w:rFonts w:ascii="Calibri" w:hAnsi="Calibri" w:cs="Calibri"/>
                <w:color w:val="auto"/>
                <w:szCs w:val="24"/>
              </w:rPr>
              <w:t xml:space="preserve">For every </w:t>
            </w:r>
            <w:r w:rsidR="005B5898" w:rsidRPr="00BA6952">
              <w:rPr>
                <w:rStyle w:val="normaltextrun"/>
                <w:rFonts w:ascii="Calibri" w:hAnsi="Calibri" w:cs="Calibri"/>
                <w:color w:val="auto"/>
                <w:szCs w:val="24"/>
                <w:shd w:val="clear" w:color="auto" w:fill="FFFFFF"/>
              </w:rPr>
              <w:t>d</w:t>
            </w:r>
            <w:r w:rsidR="005B5898" w:rsidRPr="00BA6952">
              <w:rPr>
                <w:rStyle w:val="normaltextrun"/>
                <w:rFonts w:ascii="Calibri" w:hAnsi="Calibri" w:cs="Calibri"/>
                <w:color w:val="auto"/>
                <w:shd w:val="clear" w:color="auto" w:fill="FFFFFF"/>
              </w:rPr>
              <w:t xml:space="preserve">isadvantaged </w:t>
            </w:r>
            <w:r w:rsidR="005B5898" w:rsidRPr="00BA6952">
              <w:rPr>
                <w:rStyle w:val="normaltextrun"/>
                <w:rFonts w:ascii="Calibri" w:hAnsi="Calibri" w:cs="Calibri"/>
                <w:color w:val="auto"/>
                <w:szCs w:val="24"/>
                <w:shd w:val="clear" w:color="auto" w:fill="FFFFFF"/>
              </w:rPr>
              <w:t xml:space="preserve">pupil </w:t>
            </w:r>
            <w:r w:rsidRPr="00BA6952">
              <w:rPr>
                <w:rFonts w:ascii="Calibri" w:hAnsi="Calibri" w:cs="Calibri"/>
                <w:color w:val="auto"/>
                <w:szCs w:val="24"/>
              </w:rPr>
              <w:t xml:space="preserve">to </w:t>
            </w:r>
            <w:r w:rsidR="005B5898" w:rsidRPr="00BA6952">
              <w:rPr>
                <w:rFonts w:ascii="Calibri" w:hAnsi="Calibri" w:cs="Calibri"/>
                <w:color w:val="auto"/>
                <w:szCs w:val="24"/>
              </w:rPr>
              <w:t>complete</w:t>
            </w:r>
            <w:r w:rsidR="00A42173" w:rsidRPr="00BA6952">
              <w:rPr>
                <w:rFonts w:ascii="Calibri" w:hAnsi="Calibri" w:cs="Calibri"/>
                <w:color w:val="auto"/>
                <w:szCs w:val="24"/>
              </w:rPr>
              <w:t xml:space="preserve"> </w:t>
            </w:r>
            <w:r w:rsidR="000A1911" w:rsidRPr="00BA6952">
              <w:rPr>
                <w:rFonts w:ascii="Calibri" w:hAnsi="Calibri" w:cs="Calibri"/>
                <w:color w:val="auto"/>
                <w:szCs w:val="24"/>
              </w:rPr>
              <w:t>our enrichment guarantee</w:t>
            </w:r>
            <w:r w:rsidR="00D264D2" w:rsidRPr="00BA6952">
              <w:rPr>
                <w:rFonts w:ascii="Calibri" w:hAnsi="Calibri" w:cs="Calibri"/>
                <w:color w:val="auto"/>
                <w:szCs w:val="24"/>
              </w:rPr>
              <w:t xml:space="preserve"> and for disadvantaged </w:t>
            </w:r>
            <w:r w:rsidR="003B7531" w:rsidRPr="00BA6952">
              <w:rPr>
                <w:rFonts w:ascii="Calibri" w:hAnsi="Calibri" w:cs="Calibri"/>
                <w:color w:val="auto"/>
                <w:szCs w:val="24"/>
              </w:rPr>
              <w:t>pupil</w:t>
            </w:r>
            <w:r w:rsidR="00D264D2" w:rsidRPr="00BA6952">
              <w:rPr>
                <w:rFonts w:ascii="Calibri" w:hAnsi="Calibri" w:cs="Calibri"/>
                <w:color w:val="auto"/>
                <w:szCs w:val="24"/>
              </w:rPr>
              <w:t>s to have higher participation rates on average.</w:t>
            </w:r>
          </w:p>
        </w:tc>
      </w:tr>
    </w:tbl>
    <w:p w14:paraId="2A06959E" w14:textId="2218981A" w:rsidR="00120AB1" w:rsidRPr="00BA6952" w:rsidRDefault="00120AB1" w:rsidP="00B172AD">
      <w:pPr>
        <w:spacing w:after="0" w:line="240" w:lineRule="auto"/>
        <w:contextualSpacing/>
        <w:rPr>
          <w:rFonts w:ascii="Calibri" w:hAnsi="Calibri" w:cs="Calibri"/>
          <w:color w:val="auto"/>
        </w:rPr>
      </w:pPr>
    </w:p>
    <w:p w14:paraId="2A7D5512" w14:textId="7B489199" w:rsidR="00E66558" w:rsidRPr="00BA6952" w:rsidRDefault="009D71E8" w:rsidP="00B172AD">
      <w:pPr>
        <w:pStyle w:val="Heading2"/>
        <w:spacing w:before="0" w:after="0"/>
        <w:contextualSpacing/>
        <w:rPr>
          <w:rFonts w:ascii="Calibri" w:hAnsi="Calibri" w:cs="Calibri"/>
          <w:color w:val="auto"/>
        </w:rPr>
      </w:pPr>
      <w:r w:rsidRPr="00BA6952">
        <w:rPr>
          <w:rFonts w:ascii="Calibri" w:hAnsi="Calibri" w:cs="Calibri"/>
          <w:color w:val="auto"/>
        </w:rPr>
        <w:t>Activity in this academic year</w:t>
      </w:r>
    </w:p>
    <w:p w14:paraId="2A7D5513" w14:textId="603E7BD1"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This details how we intend to spend our pupil premium (and recovery premium</w:t>
      </w:r>
      <w:r w:rsidR="00A112B5" w:rsidRPr="00BA6952">
        <w:rPr>
          <w:rFonts w:ascii="Calibri" w:hAnsi="Calibri" w:cs="Calibri"/>
          <w:color w:val="auto"/>
        </w:rPr>
        <w:t>)</w:t>
      </w:r>
      <w:r w:rsidRPr="00BA6952">
        <w:rPr>
          <w:rFonts w:ascii="Calibri" w:hAnsi="Calibri" w:cs="Calibri"/>
          <w:color w:val="auto"/>
        </w:rPr>
        <w:t xml:space="preserve"> funding this academic year to address the challenges listed above.</w:t>
      </w:r>
    </w:p>
    <w:p w14:paraId="1F7F1AFF" w14:textId="77777777" w:rsidR="00D81BEC" w:rsidRPr="00BA6952" w:rsidRDefault="00D81BEC" w:rsidP="00B172AD">
      <w:pPr>
        <w:spacing w:after="0" w:line="240" w:lineRule="auto"/>
        <w:contextualSpacing/>
        <w:rPr>
          <w:rFonts w:ascii="Calibri" w:hAnsi="Calibri" w:cs="Calibri"/>
          <w:color w:val="auto"/>
        </w:rPr>
      </w:pPr>
    </w:p>
    <w:p w14:paraId="2A7D5514" w14:textId="77777777" w:rsidR="00E66558" w:rsidRPr="00BA6952" w:rsidRDefault="009D71E8" w:rsidP="00B172AD">
      <w:pPr>
        <w:pStyle w:val="Heading3"/>
        <w:spacing w:before="0" w:after="0"/>
        <w:contextualSpacing/>
        <w:rPr>
          <w:rFonts w:ascii="Calibri" w:hAnsi="Calibri" w:cs="Calibri"/>
          <w:color w:val="auto"/>
          <w:sz w:val="24"/>
          <w:szCs w:val="24"/>
        </w:rPr>
      </w:pPr>
      <w:r w:rsidRPr="00BA6952">
        <w:rPr>
          <w:rFonts w:ascii="Calibri" w:hAnsi="Calibri" w:cs="Calibri"/>
          <w:color w:val="auto"/>
          <w:sz w:val="24"/>
          <w:szCs w:val="24"/>
        </w:rPr>
        <w:t>Teaching (for example, CPD, recruitment and retention)</w:t>
      </w:r>
    </w:p>
    <w:p w14:paraId="2A7D5515" w14:textId="10FBEF6B"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 xml:space="preserve">Budgeted cost: </w:t>
      </w:r>
      <w:r w:rsidR="00DE2D56" w:rsidRPr="00BA6952">
        <w:rPr>
          <w:rFonts w:ascii="Calibri" w:hAnsi="Calibri" w:cs="Calibri"/>
          <w:color w:val="auto"/>
        </w:rPr>
        <w:t>£</w:t>
      </w:r>
      <w:r w:rsidR="008C630E" w:rsidRPr="00BA6952">
        <w:rPr>
          <w:rFonts w:ascii="Calibri" w:hAnsi="Calibri" w:cs="Calibri"/>
          <w:color w:val="auto"/>
        </w:rPr>
        <w:t>337,225</w:t>
      </w:r>
    </w:p>
    <w:tbl>
      <w:tblPr>
        <w:tblW w:w="5149" w:type="pct"/>
        <w:tblCellMar>
          <w:left w:w="10" w:type="dxa"/>
          <w:right w:w="10" w:type="dxa"/>
        </w:tblCellMar>
        <w:tblLook w:val="04A0" w:firstRow="1" w:lastRow="0" w:firstColumn="1" w:lastColumn="0" w:noHBand="0" w:noVBand="1"/>
      </w:tblPr>
      <w:tblGrid>
        <w:gridCol w:w="4535"/>
        <w:gridCol w:w="4535"/>
        <w:gridCol w:w="1698"/>
      </w:tblGrid>
      <w:tr w:rsidR="00E32D03" w:rsidRPr="00BA6952" w14:paraId="2A7D5519"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Activity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Evidence that supports this approach</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Challenge number(s) addressed</w:t>
            </w:r>
          </w:p>
        </w:tc>
      </w:tr>
      <w:tr w:rsidR="00E32D03" w:rsidRPr="00BA6952" w14:paraId="6A6C3878"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4C95B" w14:textId="1C46FA95" w:rsidR="00C37EEA" w:rsidRPr="00BA6952" w:rsidRDefault="00C37EEA" w:rsidP="00B172AD">
            <w:pPr>
              <w:spacing w:after="0" w:line="240" w:lineRule="auto"/>
              <w:contextualSpacing/>
              <w:rPr>
                <w:rFonts w:ascii="Calibri" w:hAnsi="Calibri" w:cs="Calibri"/>
                <w:color w:val="auto"/>
              </w:rPr>
            </w:pPr>
            <w:r w:rsidRPr="00BA6952">
              <w:rPr>
                <w:rFonts w:ascii="Calibri" w:hAnsi="Calibri" w:cs="Calibri"/>
                <w:color w:val="auto"/>
              </w:rPr>
              <w:t xml:space="preserve">Improving the quality of teaching </w:t>
            </w:r>
            <w:r w:rsidR="00991EAC" w:rsidRPr="00BA6952">
              <w:rPr>
                <w:rFonts w:ascii="Calibri" w:hAnsi="Calibri" w:cs="Calibri"/>
                <w:color w:val="auto"/>
              </w:rPr>
              <w:t xml:space="preserve">and assessment </w:t>
            </w:r>
            <w:r w:rsidRPr="00BA6952">
              <w:rPr>
                <w:rFonts w:ascii="Calibri" w:hAnsi="Calibri" w:cs="Calibri"/>
                <w:color w:val="auto"/>
              </w:rPr>
              <w:t>by focus</w:t>
            </w:r>
            <w:r w:rsidR="00132DE4" w:rsidRPr="00BA6952">
              <w:rPr>
                <w:rFonts w:ascii="Calibri" w:hAnsi="Calibri" w:cs="Calibri"/>
                <w:color w:val="auto"/>
              </w:rPr>
              <w:t>sing</w:t>
            </w:r>
            <w:r w:rsidRPr="00BA6952">
              <w:rPr>
                <w:rFonts w:ascii="Calibri" w:hAnsi="Calibri" w:cs="Calibri"/>
                <w:color w:val="auto"/>
              </w:rPr>
              <w:t xml:space="preserve"> on the following issues</w:t>
            </w:r>
            <w:r w:rsidR="00132DE4" w:rsidRPr="00BA6952">
              <w:rPr>
                <w:rFonts w:ascii="Calibri" w:hAnsi="Calibri" w:cs="Calibri"/>
                <w:color w:val="auto"/>
              </w:rPr>
              <w:t>:</w:t>
            </w:r>
          </w:p>
          <w:p w14:paraId="0A90A647" w14:textId="728BB551" w:rsidR="5FE71CC1" w:rsidRPr="00BA6952" w:rsidRDefault="5FE71CC1" w:rsidP="00B172AD">
            <w:pPr>
              <w:pStyle w:val="NoSpacing"/>
              <w:numPr>
                <w:ilvl w:val="0"/>
                <w:numId w:val="24"/>
              </w:numPr>
              <w:contextualSpacing/>
              <w:rPr>
                <w:rFonts w:ascii="Calibri" w:eastAsia="Calibri" w:hAnsi="Calibri" w:cs="Calibri"/>
                <w:sz w:val="24"/>
                <w:szCs w:val="24"/>
              </w:rPr>
            </w:pPr>
            <w:r w:rsidRPr="00BA6952">
              <w:rPr>
                <w:rFonts w:ascii="Calibri" w:hAnsi="Calibri" w:cs="Calibri"/>
                <w:sz w:val="24"/>
                <w:szCs w:val="24"/>
              </w:rPr>
              <w:t xml:space="preserve">Training for all teachers on the following </w:t>
            </w:r>
            <w:r w:rsidRPr="00BA6952">
              <w:rPr>
                <w:rFonts w:ascii="Calibri" w:eastAsia="Calibri" w:hAnsi="Calibri" w:cs="Calibri"/>
                <w:sz w:val="24"/>
                <w:szCs w:val="24"/>
              </w:rPr>
              <w:t xml:space="preserve">strategies: questioning, feedback, </w:t>
            </w:r>
            <w:r w:rsidRPr="00BA6952">
              <w:rPr>
                <w:rFonts w:ascii="Calibri" w:eastAsia="Calibri" w:hAnsi="Calibri" w:cs="Calibri"/>
                <w:sz w:val="24"/>
                <w:szCs w:val="24"/>
              </w:rPr>
              <w:lastRenderedPageBreak/>
              <w:t>responsive teaching and adaptive teaching</w:t>
            </w:r>
          </w:p>
          <w:p w14:paraId="6261A6D1" w14:textId="4981C493" w:rsidR="00991EAC" w:rsidRPr="00BA6952" w:rsidRDefault="70FF8367" w:rsidP="00B172AD">
            <w:pPr>
              <w:pStyle w:val="NoSpacing"/>
              <w:numPr>
                <w:ilvl w:val="0"/>
                <w:numId w:val="24"/>
              </w:numPr>
              <w:contextualSpacing/>
              <w:rPr>
                <w:rFonts w:ascii="Calibri" w:hAnsi="Calibri" w:cs="Calibri"/>
                <w:sz w:val="24"/>
                <w:szCs w:val="24"/>
              </w:rPr>
            </w:pPr>
            <w:r w:rsidRPr="00BA6952">
              <w:rPr>
                <w:rFonts w:ascii="Calibri" w:hAnsi="Calibri" w:cs="Calibri"/>
                <w:sz w:val="24"/>
                <w:szCs w:val="24"/>
              </w:rPr>
              <w:t xml:space="preserve">Training for all teachers on feedback and implementing a lesson structure (including homework) that includes deliberate practice where </w:t>
            </w:r>
            <w:r w:rsidR="35E9482D" w:rsidRPr="00BA6952">
              <w:rPr>
                <w:rFonts w:ascii="Calibri" w:hAnsi="Calibri" w:cs="Calibri"/>
                <w:sz w:val="24"/>
                <w:szCs w:val="24"/>
              </w:rPr>
              <w:t>pupil</w:t>
            </w:r>
            <w:r w:rsidRPr="00BA6952">
              <w:rPr>
                <w:rFonts w:ascii="Calibri" w:hAnsi="Calibri" w:cs="Calibri"/>
                <w:sz w:val="24"/>
                <w:szCs w:val="24"/>
              </w:rPr>
              <w:t>s can apply knowledge and skills;</w:t>
            </w:r>
          </w:p>
          <w:p w14:paraId="326579D6" w14:textId="01885183" w:rsidR="002F504D" w:rsidRPr="00BA6952" w:rsidRDefault="4F6C4125"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Continued training and guidance for staff on knowing and using the grade descriptors for their subject;</w:t>
            </w:r>
          </w:p>
          <w:p w14:paraId="45139F44" w14:textId="445CEDEA" w:rsidR="00B2357E" w:rsidRPr="00BA6952" w:rsidRDefault="002F504D"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Continued training for lead practitioners re their roles and responsibilities;</w:t>
            </w:r>
          </w:p>
          <w:p w14:paraId="127D25C6" w14:textId="3A83ED6C" w:rsidR="00B2357E" w:rsidRPr="00BA6952" w:rsidRDefault="00B2357E"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All teachers to set the appropriate quantity and quality of homework according to the agreed timetable</w:t>
            </w:r>
            <w:r w:rsidR="00A93780" w:rsidRPr="00BA6952">
              <w:rPr>
                <w:rFonts w:ascii="Calibri" w:eastAsia="Calibri" w:hAnsi="Calibri" w:cs="Calibri"/>
                <w:sz w:val="24"/>
                <w:szCs w:val="24"/>
              </w:rPr>
              <w:t>;</w:t>
            </w:r>
          </w:p>
          <w:p w14:paraId="661ED666" w14:textId="72382AC3" w:rsidR="00B2357E" w:rsidRPr="00BA6952" w:rsidRDefault="00B2357E"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Embedding routines for learning</w:t>
            </w:r>
            <w:r w:rsidR="00A93780" w:rsidRPr="00BA6952">
              <w:rPr>
                <w:rFonts w:ascii="Calibri" w:eastAsia="Calibri" w:hAnsi="Calibri" w:cs="Calibri"/>
                <w:sz w:val="24"/>
                <w:szCs w:val="24"/>
              </w:rPr>
              <w:t>;</w:t>
            </w:r>
          </w:p>
          <w:p w14:paraId="561D8211" w14:textId="38245042" w:rsidR="00B2357E" w:rsidRPr="00BA6952" w:rsidRDefault="00B2357E"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Improving questioning, assessment and feedback</w:t>
            </w:r>
            <w:r w:rsidR="00A93780" w:rsidRPr="00BA6952">
              <w:rPr>
                <w:rFonts w:ascii="Calibri" w:eastAsia="Calibri" w:hAnsi="Calibri" w:cs="Calibri"/>
                <w:sz w:val="24"/>
                <w:szCs w:val="24"/>
              </w:rPr>
              <w:t>;</w:t>
            </w:r>
          </w:p>
          <w:p w14:paraId="4A105AAF" w14:textId="3A168E3A" w:rsidR="4F7DCF1C" w:rsidRPr="00BA6952" w:rsidRDefault="005C5FA1" w:rsidP="00B172AD">
            <w:pPr>
              <w:pStyle w:val="NoSpacing"/>
              <w:numPr>
                <w:ilvl w:val="0"/>
                <w:numId w:val="24"/>
              </w:numPr>
              <w:contextualSpacing/>
              <w:rPr>
                <w:rFonts w:ascii="Calibri" w:eastAsia="Calibri" w:hAnsi="Calibri" w:cs="Calibri"/>
                <w:sz w:val="24"/>
                <w:szCs w:val="24"/>
              </w:rPr>
            </w:pPr>
            <w:r w:rsidRPr="00BA6952">
              <w:rPr>
                <w:rFonts w:ascii="Calibri" w:eastAsia="Calibri" w:hAnsi="Calibri" w:cs="Calibri"/>
                <w:sz w:val="24"/>
                <w:szCs w:val="24"/>
              </w:rPr>
              <w:t xml:space="preserve">All teachers </w:t>
            </w:r>
            <w:r w:rsidR="008B6F47" w:rsidRPr="00BA6952">
              <w:rPr>
                <w:rFonts w:ascii="Calibri" w:eastAsia="Calibri" w:hAnsi="Calibri" w:cs="Calibri"/>
                <w:sz w:val="24"/>
                <w:szCs w:val="24"/>
              </w:rPr>
              <w:t>to set the appropriate quantity and quality of homework</w:t>
            </w:r>
            <w:r w:rsidR="00115090" w:rsidRPr="00BA6952">
              <w:rPr>
                <w:rFonts w:ascii="Calibri" w:eastAsia="Calibri" w:hAnsi="Calibri" w:cs="Calibri"/>
                <w:sz w:val="24"/>
                <w:szCs w:val="24"/>
              </w:rPr>
              <w:t xml:space="preserve"> according to the agreed timetable</w:t>
            </w:r>
            <w:r w:rsidR="00A93780" w:rsidRPr="00BA6952">
              <w:rPr>
                <w:rFonts w:ascii="Calibri" w:eastAsia="Calibri" w:hAnsi="Calibri" w:cs="Calibri"/>
                <w:sz w:val="24"/>
                <w:szCs w:val="24"/>
              </w:rPr>
              <w:t>; and</w:t>
            </w:r>
            <w:r w:rsidR="00115090" w:rsidRPr="00BA6952">
              <w:rPr>
                <w:rFonts w:ascii="Calibri" w:eastAsia="Calibri" w:hAnsi="Calibri" w:cs="Calibri"/>
                <w:sz w:val="24"/>
                <w:szCs w:val="24"/>
              </w:rPr>
              <w:t xml:space="preserve"> </w:t>
            </w:r>
          </w:p>
          <w:p w14:paraId="32E1BFCF" w14:textId="244AE9DF" w:rsidR="00CC7CB1" w:rsidRPr="00BA6952" w:rsidRDefault="002C331F" w:rsidP="00B172AD">
            <w:pPr>
              <w:pStyle w:val="NoSpacing"/>
              <w:numPr>
                <w:ilvl w:val="0"/>
                <w:numId w:val="24"/>
              </w:numPr>
              <w:contextualSpacing/>
              <w:rPr>
                <w:rFonts w:ascii="Calibri" w:hAnsi="Calibri" w:cs="Calibri"/>
                <w:sz w:val="24"/>
                <w:szCs w:val="24"/>
              </w:rPr>
            </w:pPr>
            <w:r w:rsidRPr="00BA6952">
              <w:rPr>
                <w:rFonts w:ascii="Calibri" w:hAnsi="Calibri" w:cs="Calibri"/>
                <w:sz w:val="24"/>
                <w:szCs w:val="24"/>
              </w:rPr>
              <w:t>Providing coaching/mentoring where appropriate.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9E78E" w14:textId="7E9080E5" w:rsidR="00606EB9" w:rsidRPr="00BA6952" w:rsidRDefault="006218CF" w:rsidP="00B172AD">
            <w:pPr>
              <w:pStyle w:val="TableRowCentered"/>
              <w:numPr>
                <w:ilvl w:val="0"/>
                <w:numId w:val="19"/>
              </w:numPr>
              <w:spacing w:before="0" w:after="0"/>
              <w:contextualSpacing/>
              <w:jc w:val="left"/>
              <w:rPr>
                <w:rFonts w:ascii="Calibri" w:hAnsi="Calibri" w:cs="Calibri"/>
                <w:color w:val="auto"/>
                <w:szCs w:val="24"/>
                <w:u w:val="single"/>
              </w:rPr>
            </w:pPr>
            <w:hyperlink r:id="rId12" w:history="1">
              <w:r w:rsidRPr="00BA6952">
                <w:rPr>
                  <w:rStyle w:val="Hyperlink"/>
                  <w:rFonts w:ascii="Calibri" w:hAnsi="Calibri" w:cs="Calibri"/>
                  <w:color w:val="auto"/>
                  <w:szCs w:val="24"/>
                </w:rPr>
                <w:t>EEF Toolkit - Feedback</w:t>
              </w:r>
            </w:hyperlink>
            <w:r w:rsidR="00606EB9" w:rsidRPr="00BA6952">
              <w:rPr>
                <w:rStyle w:val="Hyperlink"/>
                <w:rFonts w:ascii="Calibri" w:hAnsi="Calibri" w:cs="Calibri"/>
                <w:color w:val="auto"/>
                <w:szCs w:val="24"/>
              </w:rPr>
              <w:t xml:space="preserve"> </w:t>
            </w:r>
            <w:r w:rsidR="00B012D0" w:rsidRPr="00BA6952">
              <w:rPr>
                <w:rFonts w:ascii="Calibri" w:hAnsi="Calibri" w:cs="Calibri"/>
                <w:color w:val="auto"/>
                <w:szCs w:val="24"/>
              </w:rPr>
              <w:t>(+6 months)</w:t>
            </w:r>
            <w:r w:rsidR="00606EB9" w:rsidRPr="00BA6952">
              <w:rPr>
                <w:rFonts w:ascii="Calibri" w:hAnsi="Calibri" w:cs="Calibri"/>
                <w:color w:val="auto"/>
                <w:szCs w:val="24"/>
              </w:rPr>
              <w:t xml:space="preserve">: </w:t>
            </w:r>
            <w:r w:rsidR="002142EA" w:rsidRPr="00BA6952">
              <w:rPr>
                <w:rFonts w:ascii="Calibri" w:hAnsi="Calibri" w:cs="Calibri"/>
                <w:color w:val="auto"/>
                <w:szCs w:val="24"/>
              </w:rPr>
              <w:t>Pro</w:t>
            </w:r>
            <w:r w:rsidR="00D4046E" w:rsidRPr="00BA6952">
              <w:rPr>
                <w:rFonts w:ascii="Calibri" w:hAnsi="Calibri" w:cs="Calibri"/>
                <w:color w:val="auto"/>
                <w:szCs w:val="24"/>
              </w:rPr>
              <w:t>viding feedback is well evidenced as having high impact on learning outcomes.</w:t>
            </w:r>
            <w:r w:rsidR="009A7C3C" w:rsidRPr="00BA6952">
              <w:rPr>
                <w:rFonts w:ascii="Calibri" w:hAnsi="Calibri" w:cs="Calibri"/>
                <w:color w:val="auto"/>
                <w:szCs w:val="24"/>
              </w:rPr>
              <w:t xml:space="preserve"> </w:t>
            </w:r>
            <w:r w:rsidR="00D4046E" w:rsidRPr="00BA6952">
              <w:rPr>
                <w:rFonts w:ascii="Calibri" w:hAnsi="Calibri" w:cs="Calibri"/>
                <w:color w:val="auto"/>
                <w:szCs w:val="24"/>
              </w:rPr>
              <w:t xml:space="preserve">Effective feedback tends to focus on tasks, </w:t>
            </w:r>
            <w:r w:rsidR="009A7C3C" w:rsidRPr="00BA6952">
              <w:rPr>
                <w:rFonts w:ascii="Calibri" w:hAnsi="Calibri" w:cs="Calibri"/>
                <w:color w:val="auto"/>
                <w:szCs w:val="24"/>
              </w:rPr>
              <w:t xml:space="preserve">subject and </w:t>
            </w:r>
            <w:proofErr w:type="spellStart"/>
            <w:r w:rsidR="009A7C3C" w:rsidRPr="00BA6952">
              <w:rPr>
                <w:rFonts w:ascii="Calibri" w:hAnsi="Calibri" w:cs="Calibri"/>
                <w:color w:val="auto"/>
                <w:szCs w:val="24"/>
              </w:rPr>
              <w:t xml:space="preserve">self </w:t>
            </w:r>
            <w:r w:rsidR="009A7C3C" w:rsidRPr="00BA6952">
              <w:rPr>
                <w:rFonts w:ascii="Calibri" w:hAnsi="Calibri" w:cs="Calibri"/>
                <w:color w:val="auto"/>
                <w:szCs w:val="24"/>
              </w:rPr>
              <w:lastRenderedPageBreak/>
              <w:t>regulation</w:t>
            </w:r>
            <w:proofErr w:type="spellEnd"/>
            <w:r w:rsidR="009A7C3C" w:rsidRPr="00BA6952">
              <w:rPr>
                <w:rFonts w:ascii="Calibri" w:hAnsi="Calibri" w:cs="Calibri"/>
                <w:color w:val="auto"/>
                <w:szCs w:val="24"/>
              </w:rPr>
              <w:t xml:space="preserve"> strategies. Low </w:t>
            </w:r>
            <w:r w:rsidR="003E7D81" w:rsidRPr="00BA6952">
              <w:rPr>
                <w:rFonts w:ascii="Calibri" w:hAnsi="Calibri" w:cs="Calibri"/>
                <w:color w:val="auto"/>
                <w:szCs w:val="24"/>
              </w:rPr>
              <w:t>attaining</w:t>
            </w:r>
            <w:r w:rsidR="009A7C3C" w:rsidRPr="00BA6952">
              <w:rPr>
                <w:rFonts w:ascii="Calibri" w:hAnsi="Calibri" w:cs="Calibri"/>
                <w:color w:val="auto"/>
                <w:szCs w:val="24"/>
              </w:rPr>
              <w:t xml:space="preserve"> </w:t>
            </w:r>
            <w:r w:rsidR="003E7D81" w:rsidRPr="00BA6952">
              <w:rPr>
                <w:rFonts w:ascii="Calibri" w:hAnsi="Calibri" w:cs="Calibri"/>
                <w:color w:val="auto"/>
                <w:szCs w:val="24"/>
              </w:rPr>
              <w:t>disadvantaged</w:t>
            </w:r>
            <w:r w:rsidR="009A7C3C" w:rsidRPr="00BA6952">
              <w:rPr>
                <w:rFonts w:ascii="Calibri" w:hAnsi="Calibri" w:cs="Calibri"/>
                <w:color w:val="auto"/>
                <w:szCs w:val="24"/>
              </w:rPr>
              <w:t xml:space="preserve"> </w:t>
            </w:r>
            <w:r w:rsidR="00E011D5" w:rsidRPr="00BA6952">
              <w:rPr>
                <w:rFonts w:ascii="Calibri" w:hAnsi="Calibri" w:cs="Calibri"/>
                <w:color w:val="auto"/>
                <w:szCs w:val="24"/>
              </w:rPr>
              <w:t>pupil</w:t>
            </w:r>
            <w:r w:rsidR="009A7C3C" w:rsidRPr="00BA6952">
              <w:rPr>
                <w:rFonts w:ascii="Calibri" w:hAnsi="Calibri" w:cs="Calibri"/>
                <w:color w:val="auto"/>
                <w:szCs w:val="24"/>
              </w:rPr>
              <w:t xml:space="preserve">s benefit the most from this </w:t>
            </w:r>
            <w:r w:rsidR="003E7D81" w:rsidRPr="00BA6952">
              <w:rPr>
                <w:rFonts w:ascii="Calibri" w:hAnsi="Calibri" w:cs="Calibri"/>
                <w:color w:val="auto"/>
                <w:szCs w:val="24"/>
              </w:rPr>
              <w:t>and results are usually greater in English and</w:t>
            </w:r>
            <w:r w:rsidR="00606EB9" w:rsidRPr="00BA6952">
              <w:rPr>
                <w:rFonts w:ascii="Calibri" w:hAnsi="Calibri" w:cs="Calibri"/>
                <w:color w:val="auto"/>
                <w:szCs w:val="24"/>
              </w:rPr>
              <w:t xml:space="preserve"> m</w:t>
            </w:r>
            <w:r w:rsidR="003E7D81" w:rsidRPr="00BA6952">
              <w:rPr>
                <w:rFonts w:ascii="Calibri" w:hAnsi="Calibri" w:cs="Calibri"/>
                <w:color w:val="auto"/>
                <w:szCs w:val="24"/>
              </w:rPr>
              <w:t>aths.</w:t>
            </w:r>
          </w:p>
          <w:p w14:paraId="78475809" w14:textId="37C61209" w:rsidR="00257A16" w:rsidRPr="00BA6952" w:rsidRDefault="07404EB7" w:rsidP="00B172AD">
            <w:pPr>
              <w:pStyle w:val="TableRowCentered"/>
              <w:numPr>
                <w:ilvl w:val="0"/>
                <w:numId w:val="19"/>
              </w:numPr>
              <w:spacing w:before="0" w:after="0"/>
              <w:contextualSpacing/>
              <w:jc w:val="left"/>
              <w:rPr>
                <w:rFonts w:ascii="Calibri" w:hAnsi="Calibri" w:cs="Calibri"/>
                <w:color w:val="auto"/>
                <w:szCs w:val="24"/>
                <w:u w:val="single"/>
              </w:rPr>
            </w:pPr>
            <w:hyperlink r:id="rId13">
              <w:r w:rsidRPr="00BA6952">
                <w:rPr>
                  <w:rStyle w:val="Hyperlink"/>
                  <w:rFonts w:ascii="Calibri" w:hAnsi="Calibri" w:cs="Calibri"/>
                  <w:color w:val="auto"/>
                </w:rPr>
                <w:t>The EEF guide to pupil premium</w:t>
              </w:r>
            </w:hyperlink>
            <w:r w:rsidR="1154F920" w:rsidRPr="00BA6952">
              <w:rPr>
                <w:rStyle w:val="Hyperlink"/>
                <w:rFonts w:ascii="Calibri" w:hAnsi="Calibri" w:cs="Calibri"/>
                <w:color w:val="auto"/>
              </w:rPr>
              <w:t xml:space="preserve">: </w:t>
            </w:r>
            <w:r w:rsidR="6CE3FCA3" w:rsidRPr="00BA6952">
              <w:rPr>
                <w:rFonts w:ascii="Calibri" w:hAnsi="Calibri" w:cs="Calibri"/>
                <w:color w:val="auto"/>
              </w:rPr>
              <w:t xml:space="preserve">Evidence indicates that high quality teaching is the most powerful way for schools to improve pupil attainment, especially for socio-economically </w:t>
            </w:r>
            <w:r w:rsidR="6A6A7BF9" w:rsidRPr="00BA6952">
              <w:rPr>
                <w:rFonts w:ascii="Calibri" w:hAnsi="Calibri" w:cs="Calibri"/>
                <w:color w:val="auto"/>
                <w:szCs w:val="24"/>
              </w:rPr>
              <w:t>disadvantaged</w:t>
            </w:r>
            <w:r w:rsidR="6CE3FCA3" w:rsidRPr="00BA6952">
              <w:rPr>
                <w:rFonts w:ascii="Calibri" w:hAnsi="Calibri" w:cs="Calibri"/>
                <w:color w:val="auto"/>
                <w:szCs w:val="24"/>
              </w:rPr>
              <w:t xml:space="preserve"> </w:t>
            </w:r>
            <w:r w:rsidR="00E011D5" w:rsidRPr="00BA6952">
              <w:rPr>
                <w:rFonts w:ascii="Calibri" w:hAnsi="Calibri" w:cs="Calibri"/>
                <w:color w:val="auto"/>
                <w:szCs w:val="24"/>
              </w:rPr>
              <w:t>pupil</w:t>
            </w:r>
            <w:r w:rsidR="6A6A7BF9" w:rsidRPr="00BA6952">
              <w:rPr>
                <w:rFonts w:ascii="Calibri" w:hAnsi="Calibri" w:cs="Calibri"/>
                <w:color w:val="auto"/>
                <w:szCs w:val="24"/>
              </w:rPr>
              <w:t>s. Schools should focus on building teacher knowledge and pedagogical expertise, curriculum development and the purposeful use of assessment.</w:t>
            </w:r>
          </w:p>
          <w:p w14:paraId="3FDE5D53" w14:textId="77777777" w:rsidR="002527E5" w:rsidRPr="00BA6952" w:rsidRDefault="002527E5" w:rsidP="00B172AD">
            <w:pPr>
              <w:pStyle w:val="TableRowCentered"/>
              <w:numPr>
                <w:ilvl w:val="0"/>
                <w:numId w:val="19"/>
              </w:numPr>
              <w:spacing w:before="0" w:after="0"/>
              <w:contextualSpacing/>
              <w:jc w:val="left"/>
              <w:rPr>
                <w:rFonts w:ascii="Calibri" w:hAnsi="Calibri" w:cs="Calibri"/>
                <w:color w:val="auto"/>
                <w:szCs w:val="24"/>
                <w:u w:val="single"/>
              </w:rPr>
            </w:pPr>
            <w:hyperlink r:id="rId14" w:anchor=":~:text=Research%20evidence%20suggests%20that%20adaptive%20teaching%20has%20positive,areas%2C%20including%20literacy%2C%20mathematics%2C%20science%20and%20social%20studies." w:history="1">
              <w:r w:rsidRPr="00BA6952">
                <w:rPr>
                  <w:rStyle w:val="Hyperlink"/>
                  <w:rFonts w:ascii="Calibri" w:hAnsi="Calibri" w:cs="Calibri"/>
                  <w:color w:val="auto"/>
                  <w:szCs w:val="24"/>
                </w:rPr>
                <w:t>The shift to adaptive teaching</w:t>
              </w:r>
            </w:hyperlink>
          </w:p>
          <w:p w14:paraId="45E02418" w14:textId="77777777" w:rsidR="00E32D03" w:rsidRPr="00BA6952" w:rsidRDefault="00E5233E" w:rsidP="00B172AD">
            <w:pPr>
              <w:pStyle w:val="TableRowCentered"/>
              <w:spacing w:before="0" w:after="0"/>
              <w:ind w:left="360"/>
              <w:contextualSpacing/>
              <w:jc w:val="left"/>
              <w:rPr>
                <w:rFonts w:ascii="Calibri" w:hAnsi="Calibri" w:cs="Calibri"/>
                <w:color w:val="auto"/>
                <w:szCs w:val="24"/>
                <w:shd w:val="clear" w:color="auto" w:fill="FFFFFF"/>
              </w:rPr>
            </w:pPr>
            <w:r w:rsidRPr="00BA6952">
              <w:rPr>
                <w:rFonts w:ascii="Calibri" w:hAnsi="Calibri" w:cs="Calibri"/>
                <w:color w:val="auto"/>
                <w:szCs w:val="24"/>
                <w:shd w:val="clear" w:color="auto" w:fill="FFFFFF"/>
              </w:rPr>
              <w:t xml:space="preserve">Research evidence suggests that adaptive teaching has positive effects on both academic achievement and non-academic outcomes (Parsons et al., 2018). Studies have found benefits across multiple subject areas, including literacy, mathematics, science and social studies. One study found that teachers’ adaptive teaching competency influenced </w:t>
            </w:r>
            <w:r w:rsidR="003B7531" w:rsidRPr="00BA6952">
              <w:rPr>
                <w:rFonts w:ascii="Calibri" w:hAnsi="Calibri" w:cs="Calibri"/>
                <w:color w:val="auto"/>
                <w:szCs w:val="24"/>
                <w:shd w:val="clear" w:color="auto" w:fill="FFFFFF"/>
              </w:rPr>
              <w:t>pupil</w:t>
            </w:r>
            <w:r w:rsidRPr="00BA6952">
              <w:rPr>
                <w:rFonts w:ascii="Calibri" w:hAnsi="Calibri" w:cs="Calibri"/>
                <w:color w:val="auto"/>
                <w:szCs w:val="24"/>
                <w:shd w:val="clear" w:color="auto" w:fill="FFFFFF"/>
              </w:rPr>
              <w:t xml:space="preserve"> achievement through improved quality of instruction (</w:t>
            </w:r>
            <w:proofErr w:type="spellStart"/>
            <w:r w:rsidRPr="00BA6952">
              <w:rPr>
                <w:rFonts w:ascii="Calibri" w:hAnsi="Calibri" w:cs="Calibri"/>
                <w:color w:val="auto"/>
                <w:szCs w:val="24"/>
                <w:shd w:val="clear" w:color="auto" w:fill="FFFFFF"/>
              </w:rPr>
              <w:t>Brühwiler</w:t>
            </w:r>
            <w:proofErr w:type="spellEnd"/>
            <w:r w:rsidRPr="00BA6952">
              <w:rPr>
                <w:rFonts w:ascii="Calibri" w:hAnsi="Calibri" w:cs="Calibri"/>
                <w:color w:val="auto"/>
                <w:szCs w:val="24"/>
                <w:shd w:val="clear" w:color="auto" w:fill="FFFFFF"/>
              </w:rPr>
              <w:t xml:space="preserve"> and Blatchford, 2011).</w:t>
            </w:r>
          </w:p>
          <w:p w14:paraId="19883740" w14:textId="1A4E5F1F" w:rsidR="00DD7984" w:rsidRPr="00BA6952" w:rsidRDefault="00DD7984" w:rsidP="00B172AD">
            <w:pPr>
              <w:pStyle w:val="TableRowCentered"/>
              <w:numPr>
                <w:ilvl w:val="0"/>
                <w:numId w:val="19"/>
              </w:numPr>
              <w:spacing w:before="0" w:after="0"/>
              <w:contextualSpacing/>
              <w:jc w:val="left"/>
              <w:rPr>
                <w:rFonts w:ascii="Calibri" w:hAnsi="Calibri" w:cs="Calibri"/>
                <w:color w:val="auto"/>
                <w:szCs w:val="24"/>
                <w:shd w:val="clear" w:color="auto" w:fill="FFFFFF"/>
              </w:rPr>
            </w:pPr>
            <w:hyperlink r:id="rId15" w:history="1">
              <w:r w:rsidRPr="00BA6952">
                <w:rPr>
                  <w:rStyle w:val="Hyperlink"/>
                  <w:rFonts w:ascii="Calibri" w:hAnsi="Calibri" w:cs="Calibri"/>
                  <w:color w:val="auto"/>
                </w:rPr>
                <w:t>EEF Toolkit - Homework</w:t>
              </w:r>
            </w:hyperlink>
            <w:r w:rsidR="00E32D03" w:rsidRPr="00BA6952">
              <w:rPr>
                <w:rFonts w:ascii="Calibri" w:hAnsi="Calibri" w:cs="Calibri"/>
                <w:color w:val="auto"/>
              </w:rPr>
              <w:t xml:space="preserve">: </w:t>
            </w:r>
            <w:r w:rsidR="00137E89" w:rsidRPr="00BA6952">
              <w:rPr>
                <w:rFonts w:ascii="Calibri" w:hAnsi="Calibri" w:cs="Calibri"/>
                <w:color w:val="auto"/>
                <w:szCs w:val="24"/>
              </w:rPr>
              <w:t>Homework has a positive impact on average (+ 5 months), particularly with pupils in secondary schools.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C5DEE" w14:textId="2291BDA7" w:rsidR="00CC7CB1" w:rsidRPr="00BA6952" w:rsidRDefault="002D10B9"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lastRenderedPageBreak/>
              <w:t>1</w:t>
            </w:r>
            <w:r w:rsidR="00FE05F4" w:rsidRPr="00BA6952">
              <w:rPr>
                <w:rFonts w:ascii="Calibri" w:hAnsi="Calibri" w:cs="Calibri"/>
                <w:color w:val="auto"/>
                <w:szCs w:val="24"/>
              </w:rPr>
              <w:t xml:space="preserve"> &amp;</w:t>
            </w:r>
            <w:r w:rsidR="0060112B" w:rsidRPr="00BA6952">
              <w:rPr>
                <w:rFonts w:ascii="Calibri" w:hAnsi="Calibri" w:cs="Calibri"/>
                <w:color w:val="auto"/>
                <w:szCs w:val="24"/>
              </w:rPr>
              <w:t xml:space="preserve"> </w:t>
            </w:r>
            <w:r w:rsidR="00FE05F4" w:rsidRPr="00BA6952">
              <w:rPr>
                <w:rFonts w:ascii="Calibri" w:hAnsi="Calibri" w:cs="Calibri"/>
                <w:color w:val="auto"/>
                <w:szCs w:val="24"/>
              </w:rPr>
              <w:t>5</w:t>
            </w:r>
          </w:p>
        </w:tc>
      </w:tr>
      <w:tr w:rsidR="00E32D03" w:rsidRPr="00BA6952" w14:paraId="4C148747"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13942" w14:textId="2144C3F6" w:rsidR="007637B6" w:rsidRPr="00BA6952" w:rsidRDefault="0568696E" w:rsidP="00B172AD">
            <w:pPr>
              <w:pStyle w:val="ListParagraph"/>
              <w:numPr>
                <w:ilvl w:val="0"/>
                <w:numId w:val="34"/>
              </w:numPr>
              <w:spacing w:after="0" w:line="240" w:lineRule="auto"/>
              <w:rPr>
                <w:rFonts w:ascii="Calibri" w:eastAsia="Calibri" w:hAnsi="Calibri" w:cs="Calibri"/>
                <w:color w:val="auto"/>
              </w:rPr>
            </w:pPr>
            <w:r w:rsidRPr="00BA6952">
              <w:rPr>
                <w:rFonts w:ascii="Calibri" w:eastAsia="Calibri" w:hAnsi="Calibri" w:cs="Calibri"/>
                <w:color w:val="auto"/>
              </w:rPr>
              <w:t>Continued training for lead practitioners re their roles and responsibilities;</w:t>
            </w:r>
          </w:p>
          <w:p w14:paraId="0B73851B" w14:textId="57AA4E69" w:rsidR="007637B6" w:rsidRPr="00BA6952" w:rsidRDefault="0568696E" w:rsidP="00B172AD">
            <w:pPr>
              <w:pStyle w:val="ListParagraph"/>
              <w:numPr>
                <w:ilvl w:val="0"/>
                <w:numId w:val="34"/>
              </w:numPr>
              <w:spacing w:after="0" w:line="240" w:lineRule="auto"/>
              <w:rPr>
                <w:rFonts w:ascii="Calibri" w:eastAsia="Calibri" w:hAnsi="Calibri" w:cs="Calibri"/>
                <w:color w:val="auto"/>
              </w:rPr>
            </w:pPr>
            <w:r w:rsidRPr="00BA6952">
              <w:rPr>
                <w:rFonts w:ascii="Calibri" w:eastAsia="Calibri" w:hAnsi="Calibri" w:cs="Calibri"/>
                <w:color w:val="auto"/>
              </w:rPr>
              <w:t>Use of Trust and school staff to coach targeted staff to teach consistently good lessons;</w:t>
            </w:r>
          </w:p>
          <w:p w14:paraId="1808CC3D" w14:textId="122F7BBC" w:rsidR="007637B6" w:rsidRPr="00BA6952" w:rsidRDefault="0568696E" w:rsidP="00B172AD">
            <w:pPr>
              <w:pStyle w:val="ListParagraph"/>
              <w:numPr>
                <w:ilvl w:val="0"/>
                <w:numId w:val="34"/>
              </w:numPr>
              <w:spacing w:after="0" w:line="240" w:lineRule="auto"/>
              <w:rPr>
                <w:rFonts w:ascii="Calibri" w:eastAsia="Calibri" w:hAnsi="Calibri" w:cs="Calibri"/>
                <w:color w:val="auto"/>
              </w:rPr>
            </w:pPr>
            <w:r w:rsidRPr="00BA6952">
              <w:rPr>
                <w:rFonts w:ascii="Calibri" w:eastAsia="Calibri" w:hAnsi="Calibri" w:cs="Calibri"/>
                <w:color w:val="auto"/>
              </w:rPr>
              <w:t xml:space="preserve">Training for all senior and middle leaders on quality assuring the quality of teaching; </w:t>
            </w:r>
          </w:p>
          <w:p w14:paraId="2838EB7F" w14:textId="15F53C8B" w:rsidR="007637B6" w:rsidRPr="00BA6952" w:rsidRDefault="0568696E" w:rsidP="00B172AD">
            <w:pPr>
              <w:pStyle w:val="NoSpacing"/>
              <w:numPr>
                <w:ilvl w:val="0"/>
                <w:numId w:val="34"/>
              </w:numPr>
              <w:contextualSpacing/>
              <w:rPr>
                <w:rFonts w:ascii="Calibri" w:eastAsia="Calibri" w:hAnsi="Calibri" w:cs="Calibri"/>
                <w:sz w:val="24"/>
                <w:szCs w:val="24"/>
              </w:rPr>
            </w:pPr>
            <w:r w:rsidRPr="00BA6952">
              <w:rPr>
                <w:rFonts w:ascii="Calibri" w:eastAsia="Calibri" w:hAnsi="Calibri" w:cs="Calibri"/>
                <w:sz w:val="24"/>
                <w:szCs w:val="24"/>
              </w:rPr>
              <w:t>Implementation of a quality assurance schedule for the quality of teaching;</w:t>
            </w:r>
          </w:p>
          <w:p w14:paraId="49EA8EFA" w14:textId="738E4651" w:rsidR="007637B6" w:rsidRPr="00BA6952" w:rsidRDefault="007637B6" w:rsidP="00B172AD">
            <w:pPr>
              <w:spacing w:after="0" w:line="240" w:lineRule="auto"/>
              <w:contextualSpacing/>
              <w:rPr>
                <w:rFonts w:ascii="Calibri" w:hAnsi="Calibri" w:cs="Calibri"/>
                <w:strike/>
                <w:color w:val="auto"/>
              </w:rPr>
            </w:pP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C8B99" w14:textId="31DED735" w:rsidR="005820A1" w:rsidRPr="00BA6952" w:rsidRDefault="007637B6" w:rsidP="00B172AD">
            <w:pPr>
              <w:pStyle w:val="TableRowCentered"/>
              <w:spacing w:before="0" w:after="0"/>
              <w:ind w:left="0"/>
              <w:contextualSpacing/>
              <w:jc w:val="left"/>
              <w:rPr>
                <w:rStyle w:val="Hyperlink"/>
                <w:rFonts w:ascii="Calibri" w:hAnsi="Calibri" w:cs="Calibri"/>
                <w:color w:val="auto"/>
                <w:szCs w:val="24"/>
              </w:rPr>
            </w:pPr>
            <w:hyperlink r:id="rId16" w:history="1">
              <w:r w:rsidRPr="00BA6952">
                <w:rPr>
                  <w:rStyle w:val="Hyperlink"/>
                  <w:rFonts w:ascii="Calibri" w:hAnsi="Calibri" w:cs="Calibri"/>
                  <w:color w:val="auto"/>
                  <w:szCs w:val="24"/>
                </w:rPr>
                <w:t>The EEF guide to pupil premium</w:t>
              </w:r>
            </w:hyperlink>
            <w:r w:rsidR="008D5BBD" w:rsidRPr="00BA6952">
              <w:rPr>
                <w:rStyle w:val="Hyperlink"/>
                <w:rFonts w:ascii="Calibri" w:hAnsi="Calibri" w:cs="Calibri"/>
                <w:color w:val="auto"/>
                <w:szCs w:val="24"/>
                <w:u w:val="none"/>
              </w:rPr>
              <w:t xml:space="preserve"> and </w:t>
            </w:r>
            <w:hyperlink r:id="rId17" w:history="1">
              <w:r w:rsidR="005820A1" w:rsidRPr="00BA6952">
                <w:rPr>
                  <w:rFonts w:ascii="Calibri" w:hAnsi="Calibri" w:cs="Calibri"/>
                  <w:color w:val="auto"/>
                  <w:szCs w:val="24"/>
                  <w:u w:val="single"/>
                </w:rPr>
                <w:t>Effective Professional Development | EEF (educationendowmentfoundation.org.uk)</w:t>
              </w:r>
            </w:hyperlink>
            <w:r w:rsidR="008D5BBD" w:rsidRPr="00BA6952">
              <w:rPr>
                <w:rFonts w:ascii="Calibri" w:hAnsi="Calibri" w:cs="Calibri"/>
                <w:color w:val="auto"/>
                <w:szCs w:val="24"/>
              </w:rPr>
              <w:t xml:space="preserve"> </w:t>
            </w:r>
          </w:p>
          <w:p w14:paraId="467BF69E" w14:textId="2924B422" w:rsidR="007637B6" w:rsidRPr="00BA6952" w:rsidRDefault="007637B6" w:rsidP="00B172AD">
            <w:pPr>
              <w:pStyle w:val="TableRowCentered"/>
              <w:spacing w:before="0" w:after="0"/>
              <w:ind w:left="0"/>
              <w:contextualSpacing/>
              <w:jc w:val="left"/>
              <w:rPr>
                <w:rFonts w:ascii="Calibri" w:hAnsi="Calibri" w:cs="Calibri"/>
                <w:color w:val="auto"/>
                <w:szCs w:val="24"/>
                <w:u w:val="single"/>
              </w:rPr>
            </w:pPr>
            <w:r w:rsidRPr="00BA6952">
              <w:rPr>
                <w:rFonts w:ascii="Calibri" w:hAnsi="Calibri" w:cs="Calibri"/>
                <w:color w:val="auto"/>
                <w:szCs w:val="24"/>
              </w:rPr>
              <w:t>Supporting continuous and sustained professional development is crucial to developing teacher practice. The content of professional development should be based on the best available evidence and should balance the need to build knowledge motivate teachers, develop specific techniques and embed new approaches.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0F786" w14:textId="37A7AEC0" w:rsidR="007637B6" w:rsidRPr="00BA6952" w:rsidRDefault="002D10B9" w:rsidP="00B172AD">
            <w:pPr>
              <w:pStyle w:val="TableRowCentered"/>
              <w:spacing w:before="0" w:after="0"/>
              <w:contextualSpacing/>
              <w:rPr>
                <w:rFonts w:ascii="Calibri" w:hAnsi="Calibri" w:cs="Calibri"/>
                <w:color w:val="auto"/>
                <w:szCs w:val="24"/>
              </w:rPr>
            </w:pPr>
            <w:r w:rsidRPr="00BA6952">
              <w:rPr>
                <w:rFonts w:ascii="Calibri" w:hAnsi="Calibri" w:cs="Calibri"/>
                <w:color w:val="auto"/>
                <w:szCs w:val="24"/>
              </w:rPr>
              <w:t>1</w:t>
            </w:r>
          </w:p>
        </w:tc>
      </w:tr>
      <w:tr w:rsidR="0008304A" w:rsidRPr="00BA6952" w14:paraId="2A7D5521"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4E941C16" w:rsidR="00CC7CB1" w:rsidRPr="00BA6952" w:rsidRDefault="1AAC0567" w:rsidP="00B172AD">
            <w:pPr>
              <w:pStyle w:val="TableRow"/>
              <w:spacing w:before="0" w:after="0"/>
              <w:ind w:left="0"/>
              <w:contextualSpacing/>
              <w:rPr>
                <w:rFonts w:ascii="Calibri" w:hAnsi="Calibri" w:cs="Calibri"/>
                <w:color w:val="auto"/>
              </w:rPr>
            </w:pPr>
            <w:r w:rsidRPr="00BA6952">
              <w:rPr>
                <w:rFonts w:ascii="Calibri" w:hAnsi="Calibri" w:cs="Calibri"/>
                <w:color w:val="auto"/>
              </w:rPr>
              <w:t xml:space="preserve">Retain staff to provide stability and ensure that disadvantaged </w:t>
            </w:r>
            <w:r w:rsidR="00E011D5" w:rsidRPr="00BA6952">
              <w:rPr>
                <w:rFonts w:ascii="Calibri" w:hAnsi="Calibri" w:cs="Calibri"/>
                <w:color w:val="auto"/>
              </w:rPr>
              <w:t>pupil</w:t>
            </w:r>
            <w:r w:rsidRPr="00BA6952">
              <w:rPr>
                <w:rFonts w:ascii="Calibri" w:hAnsi="Calibri" w:cs="Calibri"/>
                <w:color w:val="auto"/>
              </w:rPr>
              <w:t xml:space="preserve">s can form and maintain trusting relationships. We aim to retain good quality staff by developing them and helping succession planning by offering external courses within the school </w:t>
            </w:r>
            <w:r w:rsidRPr="00BA6952">
              <w:rPr>
                <w:rFonts w:ascii="Calibri" w:hAnsi="Calibri" w:cs="Calibri"/>
                <w:color w:val="auto"/>
              </w:rPr>
              <w:lastRenderedPageBreak/>
              <w:t>and trust and by reducing work load and improving behaviour.</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FD5EB" w14:textId="206A0958" w:rsidR="00C51D4D" w:rsidRPr="00BA6952" w:rsidRDefault="009D3899" w:rsidP="00B172AD">
            <w:pPr>
              <w:pStyle w:val="TableRowCentered"/>
              <w:numPr>
                <w:ilvl w:val="0"/>
                <w:numId w:val="20"/>
              </w:numPr>
              <w:spacing w:before="0" w:after="0"/>
              <w:contextualSpacing/>
              <w:jc w:val="left"/>
              <w:rPr>
                <w:rFonts w:ascii="Calibri" w:hAnsi="Calibri" w:cs="Calibri"/>
                <w:color w:val="auto"/>
                <w:szCs w:val="24"/>
              </w:rPr>
            </w:pPr>
            <w:hyperlink r:id="rId18" w:history="1">
              <w:r w:rsidRPr="00BA6952">
                <w:rPr>
                  <w:rStyle w:val="Hyperlink"/>
                  <w:rFonts w:ascii="Calibri" w:hAnsi="Calibri" w:cs="Calibri"/>
                  <w:color w:val="auto"/>
                  <w:szCs w:val="24"/>
                </w:rPr>
                <w:t>Do teacher-</w:t>
              </w:r>
              <w:r w:rsidR="00E011D5" w:rsidRPr="00BA6952">
                <w:rPr>
                  <w:rStyle w:val="Hyperlink"/>
                  <w:rFonts w:ascii="Calibri" w:hAnsi="Calibri" w:cs="Calibri"/>
                  <w:color w:val="auto"/>
                  <w:szCs w:val="24"/>
                </w:rPr>
                <w:t>pupil</w:t>
              </w:r>
              <w:r w:rsidRPr="00BA6952">
                <w:rPr>
                  <w:rStyle w:val="Hyperlink"/>
                  <w:rFonts w:ascii="Calibri" w:hAnsi="Calibri" w:cs="Calibri"/>
                  <w:color w:val="auto"/>
                  <w:szCs w:val="24"/>
                </w:rPr>
                <w:t xml:space="preserve"> relations affect </w:t>
              </w:r>
              <w:r w:rsidR="00E011D5" w:rsidRPr="00BA6952">
                <w:rPr>
                  <w:rStyle w:val="Hyperlink"/>
                  <w:rFonts w:ascii="Calibri" w:hAnsi="Calibri" w:cs="Calibri"/>
                  <w:color w:val="auto"/>
                  <w:szCs w:val="24"/>
                </w:rPr>
                <w:t>pupil</w:t>
              </w:r>
              <w:r w:rsidRPr="00BA6952">
                <w:rPr>
                  <w:rStyle w:val="Hyperlink"/>
                  <w:rFonts w:ascii="Calibri" w:hAnsi="Calibri" w:cs="Calibri"/>
                  <w:color w:val="auto"/>
                  <w:szCs w:val="24"/>
                </w:rPr>
                <w:t xml:space="preserve">'s </w:t>
              </w:r>
              <w:proofErr w:type="spellStart"/>
              <w:r w:rsidRPr="00BA6952">
                <w:rPr>
                  <w:rStyle w:val="Hyperlink"/>
                  <w:rFonts w:ascii="Calibri" w:hAnsi="Calibri" w:cs="Calibri"/>
                  <w:color w:val="auto"/>
                  <w:szCs w:val="24"/>
                </w:rPr>
                <w:t>well being</w:t>
              </w:r>
              <w:proofErr w:type="spellEnd"/>
              <w:r w:rsidRPr="00BA6952">
                <w:rPr>
                  <w:rStyle w:val="Hyperlink"/>
                  <w:rFonts w:ascii="Calibri" w:hAnsi="Calibri" w:cs="Calibri"/>
                  <w:color w:val="auto"/>
                  <w:szCs w:val="24"/>
                </w:rPr>
                <w:t xml:space="preserve"> at school?</w:t>
              </w:r>
            </w:hyperlink>
            <w:r w:rsidR="00C51D4D" w:rsidRPr="00BA6952">
              <w:rPr>
                <w:rStyle w:val="Hyperlink"/>
                <w:rFonts w:ascii="Calibri" w:hAnsi="Calibri" w:cs="Calibri"/>
                <w:color w:val="auto"/>
                <w:szCs w:val="24"/>
                <w:u w:val="none"/>
              </w:rPr>
              <w:t xml:space="preserve"> and </w:t>
            </w:r>
            <w:hyperlink r:id="rId19" w:history="1">
              <w:r w:rsidR="00C316E0" w:rsidRPr="00BA6952">
                <w:rPr>
                  <w:rStyle w:val="Hyperlink"/>
                  <w:rFonts w:ascii="Calibri" w:hAnsi="Calibri" w:cs="Calibri"/>
                  <w:color w:val="auto"/>
                  <w:szCs w:val="24"/>
                </w:rPr>
                <w:t>David Didau - it's all about relationships</w:t>
              </w:r>
            </w:hyperlink>
            <w:r w:rsidR="00C51D4D" w:rsidRPr="00BA6952">
              <w:rPr>
                <w:rStyle w:val="Hyperlink"/>
                <w:rFonts w:ascii="Calibri" w:hAnsi="Calibri" w:cs="Calibri"/>
                <w:color w:val="auto"/>
                <w:szCs w:val="24"/>
              </w:rPr>
              <w:t>:</w:t>
            </w:r>
            <w:r w:rsidR="00C51D4D" w:rsidRPr="00BA6952">
              <w:rPr>
                <w:rStyle w:val="Hyperlink"/>
                <w:rFonts w:ascii="Calibri" w:hAnsi="Calibri" w:cs="Calibri"/>
                <w:color w:val="auto"/>
              </w:rPr>
              <w:t xml:space="preserve"> </w:t>
            </w:r>
            <w:r w:rsidR="00847BE6" w:rsidRPr="00BA6952">
              <w:rPr>
                <w:rFonts w:ascii="Calibri" w:hAnsi="Calibri" w:cs="Calibri"/>
                <w:color w:val="auto"/>
                <w:szCs w:val="24"/>
              </w:rPr>
              <w:t>The</w:t>
            </w:r>
            <w:r w:rsidR="00C51D4D" w:rsidRPr="00BA6952">
              <w:rPr>
                <w:rFonts w:ascii="Calibri" w:hAnsi="Calibri" w:cs="Calibri"/>
                <w:color w:val="auto"/>
                <w:szCs w:val="24"/>
              </w:rPr>
              <w:t>se</w:t>
            </w:r>
            <w:r w:rsidR="00847BE6" w:rsidRPr="00BA6952">
              <w:rPr>
                <w:rFonts w:ascii="Calibri" w:hAnsi="Calibri" w:cs="Calibri"/>
                <w:color w:val="auto"/>
                <w:szCs w:val="24"/>
              </w:rPr>
              <w:t xml:space="preserve"> reports are examples of why teacher retention and the trusting relationships that </w:t>
            </w:r>
            <w:r w:rsidR="00986045" w:rsidRPr="00BA6952">
              <w:rPr>
                <w:rFonts w:ascii="Calibri" w:hAnsi="Calibri" w:cs="Calibri"/>
                <w:color w:val="auto"/>
                <w:szCs w:val="24"/>
              </w:rPr>
              <w:t xml:space="preserve">can be formed between staff and </w:t>
            </w:r>
            <w:r w:rsidR="00E011D5" w:rsidRPr="00BA6952">
              <w:rPr>
                <w:rFonts w:ascii="Calibri" w:hAnsi="Calibri" w:cs="Calibri"/>
                <w:color w:val="auto"/>
                <w:szCs w:val="24"/>
              </w:rPr>
              <w:lastRenderedPageBreak/>
              <w:t>pupil</w:t>
            </w:r>
            <w:r w:rsidR="00986045" w:rsidRPr="00BA6952">
              <w:rPr>
                <w:rFonts w:ascii="Calibri" w:hAnsi="Calibri" w:cs="Calibri"/>
                <w:color w:val="auto"/>
                <w:szCs w:val="24"/>
              </w:rPr>
              <w:t xml:space="preserve">s are so vital in the performance of disadvantaged </w:t>
            </w:r>
            <w:r w:rsidR="00E011D5" w:rsidRPr="00BA6952">
              <w:rPr>
                <w:rFonts w:ascii="Calibri" w:hAnsi="Calibri" w:cs="Calibri"/>
                <w:color w:val="auto"/>
                <w:szCs w:val="24"/>
              </w:rPr>
              <w:t>pupil</w:t>
            </w:r>
            <w:r w:rsidR="00986045" w:rsidRPr="00BA6952">
              <w:rPr>
                <w:rFonts w:ascii="Calibri" w:hAnsi="Calibri" w:cs="Calibri"/>
                <w:color w:val="auto"/>
                <w:szCs w:val="24"/>
              </w:rPr>
              <w:t>s.</w:t>
            </w:r>
          </w:p>
          <w:p w14:paraId="2A7D551F" w14:textId="4C7B4C41" w:rsidR="003F1716" w:rsidRPr="00BA6952" w:rsidRDefault="003F1716" w:rsidP="00B172AD">
            <w:pPr>
              <w:pStyle w:val="TableRowCentered"/>
              <w:numPr>
                <w:ilvl w:val="0"/>
                <w:numId w:val="20"/>
              </w:numPr>
              <w:spacing w:before="0" w:after="0"/>
              <w:contextualSpacing/>
              <w:jc w:val="left"/>
              <w:rPr>
                <w:rFonts w:ascii="Calibri" w:hAnsi="Calibri" w:cs="Calibri"/>
                <w:color w:val="auto"/>
                <w:szCs w:val="24"/>
              </w:rPr>
            </w:pPr>
            <w:hyperlink r:id="rId20" w:anchor=":~:text=The%20teacher%20recruitment%20and%20retention,from%20socio%2Deconomically%20disadvantaged%20backgrounds." w:history="1">
              <w:r w:rsidRPr="00BA6952">
                <w:rPr>
                  <w:rStyle w:val="Hyperlink"/>
                  <w:rFonts w:ascii="Calibri" w:hAnsi="Calibri" w:cs="Calibri"/>
                  <w:color w:val="auto"/>
                  <w:szCs w:val="24"/>
                </w:rPr>
                <w:t>Three takeaways from the evidence on improving teacher recruitment and retention</w:t>
              </w:r>
            </w:hyperlink>
            <w:r w:rsidR="00C51D4D" w:rsidRPr="00BA6952">
              <w:rPr>
                <w:rStyle w:val="Hyperlink"/>
                <w:rFonts w:ascii="Calibri" w:hAnsi="Calibri" w:cs="Calibri"/>
                <w:color w:val="auto"/>
                <w:szCs w:val="24"/>
                <w:u w:val="none"/>
              </w:rPr>
              <w:t>:</w:t>
            </w:r>
            <w:r w:rsidR="00C51D4D" w:rsidRPr="00BA6952">
              <w:rPr>
                <w:rStyle w:val="Hyperlink"/>
                <w:rFonts w:ascii="Calibri" w:hAnsi="Calibri" w:cs="Calibri"/>
                <w:color w:val="auto"/>
                <w:u w:val="none"/>
              </w:rPr>
              <w:t xml:space="preserve"> </w:t>
            </w:r>
            <w:r w:rsidR="00732CB1" w:rsidRPr="00BA6952">
              <w:rPr>
                <w:rFonts w:ascii="Calibri" w:hAnsi="Calibri" w:cs="Calibri"/>
                <w:color w:val="auto"/>
                <w:szCs w:val="24"/>
              </w:rPr>
              <w:t xml:space="preserve">Access to high quality teaching is the most powerful lever we have for improving education outcomes, particularly for pupils with socio-economically disadvantaged backgrounds. It is clear that schools with higher </w:t>
            </w:r>
            <w:r w:rsidR="00014664" w:rsidRPr="00BA6952">
              <w:rPr>
                <w:rFonts w:ascii="Calibri" w:hAnsi="Calibri" w:cs="Calibri"/>
                <w:color w:val="auto"/>
                <w:szCs w:val="24"/>
              </w:rPr>
              <w:t>percentages</w:t>
            </w:r>
            <w:r w:rsidR="00732CB1" w:rsidRPr="00BA6952">
              <w:rPr>
                <w:rFonts w:ascii="Calibri" w:hAnsi="Calibri" w:cs="Calibri"/>
                <w:color w:val="auto"/>
                <w:szCs w:val="24"/>
              </w:rPr>
              <w:t xml:space="preserve"> of disadvantaged pupils face </w:t>
            </w:r>
            <w:r w:rsidR="00A473DB" w:rsidRPr="00BA6952">
              <w:rPr>
                <w:rFonts w:ascii="Calibri" w:hAnsi="Calibri" w:cs="Calibri"/>
                <w:color w:val="auto"/>
                <w:szCs w:val="24"/>
              </w:rPr>
              <w:t>greater</w:t>
            </w:r>
            <w:r w:rsidR="00732CB1" w:rsidRPr="00BA6952">
              <w:rPr>
                <w:rFonts w:ascii="Calibri" w:hAnsi="Calibri" w:cs="Calibri"/>
                <w:color w:val="auto"/>
                <w:szCs w:val="24"/>
              </w:rPr>
              <w:t xml:space="preserve"> recruitment and retention challenges</w:t>
            </w:r>
            <w:r w:rsidR="00AF1C88" w:rsidRPr="00BA6952">
              <w:rPr>
                <w:rFonts w:ascii="Calibri" w:hAnsi="Calibri" w:cs="Calibri"/>
                <w:color w:val="auto"/>
                <w:szCs w:val="24"/>
              </w:rP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087193C6"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lastRenderedPageBreak/>
              <w:t>1</w:t>
            </w:r>
            <w:r w:rsidR="00D53E97" w:rsidRPr="00BA6952">
              <w:rPr>
                <w:rFonts w:ascii="Calibri" w:hAnsi="Calibri" w:cs="Calibri"/>
                <w:color w:val="auto"/>
                <w:szCs w:val="24"/>
              </w:rPr>
              <w:t xml:space="preserve"> </w:t>
            </w:r>
            <w:r w:rsidR="0060112B" w:rsidRPr="00BA6952">
              <w:rPr>
                <w:rFonts w:ascii="Calibri" w:hAnsi="Calibri" w:cs="Calibri"/>
                <w:color w:val="auto"/>
                <w:szCs w:val="24"/>
              </w:rPr>
              <w:t xml:space="preserve">&amp; </w:t>
            </w:r>
            <w:r w:rsidRPr="00BA6952">
              <w:rPr>
                <w:rFonts w:ascii="Calibri" w:hAnsi="Calibri" w:cs="Calibri"/>
                <w:color w:val="auto"/>
                <w:szCs w:val="24"/>
              </w:rPr>
              <w:t>5</w:t>
            </w:r>
          </w:p>
        </w:tc>
      </w:tr>
    </w:tbl>
    <w:p w14:paraId="2A7D5522" w14:textId="77777777" w:rsidR="00E66558" w:rsidRPr="00BA6952" w:rsidRDefault="00E66558" w:rsidP="00B172AD">
      <w:pPr>
        <w:spacing w:after="0" w:line="240" w:lineRule="auto"/>
        <w:contextualSpacing/>
        <w:rPr>
          <w:rFonts w:ascii="Calibri" w:hAnsi="Calibri" w:cs="Calibri"/>
          <w:color w:val="auto"/>
        </w:rPr>
      </w:pPr>
    </w:p>
    <w:p w14:paraId="2A7D5523" w14:textId="5B2BE35F" w:rsidR="00E66558" w:rsidRPr="00BA6952" w:rsidRDefault="009D71E8" w:rsidP="00B172AD">
      <w:pPr>
        <w:pStyle w:val="Heading3"/>
        <w:spacing w:before="0" w:after="0"/>
        <w:contextualSpacing/>
        <w:rPr>
          <w:rFonts w:ascii="Calibri" w:hAnsi="Calibri" w:cs="Calibri"/>
          <w:color w:val="auto"/>
          <w:sz w:val="24"/>
          <w:szCs w:val="24"/>
        </w:rPr>
      </w:pPr>
      <w:r w:rsidRPr="00BA6952">
        <w:rPr>
          <w:rFonts w:ascii="Calibri" w:hAnsi="Calibri" w:cs="Calibri"/>
          <w:color w:val="auto"/>
          <w:sz w:val="24"/>
          <w:szCs w:val="24"/>
        </w:rPr>
        <w:t xml:space="preserve">Targeted academic support (for example, </w:t>
      </w:r>
      <w:r w:rsidR="00D33FE5" w:rsidRPr="00BA6952">
        <w:rPr>
          <w:rFonts w:ascii="Calibri" w:hAnsi="Calibri" w:cs="Calibri"/>
          <w:color w:val="auto"/>
          <w:sz w:val="24"/>
          <w:szCs w:val="24"/>
        </w:rPr>
        <w:t>tutoring, one-to-one support</w:t>
      </w:r>
      <w:r w:rsidR="00F776E1" w:rsidRPr="00BA6952">
        <w:rPr>
          <w:rFonts w:ascii="Calibri" w:hAnsi="Calibri" w:cs="Calibri"/>
          <w:color w:val="auto"/>
          <w:sz w:val="24"/>
          <w:szCs w:val="24"/>
        </w:rPr>
        <w:t>,</w:t>
      </w:r>
      <w:r w:rsidR="00D33FE5" w:rsidRPr="00BA6952">
        <w:rPr>
          <w:rFonts w:ascii="Calibri" w:hAnsi="Calibri" w:cs="Calibri"/>
          <w:color w:val="auto"/>
          <w:sz w:val="24"/>
          <w:szCs w:val="24"/>
        </w:rPr>
        <w:t xml:space="preserve"> </w:t>
      </w:r>
      <w:r w:rsidRPr="00BA6952">
        <w:rPr>
          <w:rFonts w:ascii="Calibri" w:hAnsi="Calibri" w:cs="Calibri"/>
          <w:color w:val="auto"/>
          <w:sz w:val="24"/>
          <w:szCs w:val="24"/>
        </w:rPr>
        <w:t xml:space="preserve">structured interventions) </w:t>
      </w:r>
    </w:p>
    <w:p w14:paraId="2A7D5524" w14:textId="446E4234"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Budgeted cost: £</w:t>
      </w:r>
      <w:r w:rsidR="008C630E" w:rsidRPr="00BA6952">
        <w:rPr>
          <w:rFonts w:ascii="Calibri" w:hAnsi="Calibri" w:cs="Calibri"/>
          <w:color w:val="auto"/>
        </w:rPr>
        <w:t>145,700</w:t>
      </w:r>
    </w:p>
    <w:tbl>
      <w:tblPr>
        <w:tblW w:w="5150" w:type="pct"/>
        <w:tblCellMar>
          <w:left w:w="10" w:type="dxa"/>
          <w:right w:w="10" w:type="dxa"/>
        </w:tblCellMar>
        <w:tblLook w:val="04A0" w:firstRow="1" w:lastRow="0" w:firstColumn="1" w:lastColumn="0" w:noHBand="0" w:noVBand="1"/>
      </w:tblPr>
      <w:tblGrid>
        <w:gridCol w:w="4535"/>
        <w:gridCol w:w="4535"/>
        <w:gridCol w:w="1700"/>
      </w:tblGrid>
      <w:tr w:rsidR="00E32D03" w:rsidRPr="00BA6952" w14:paraId="2A7D5528"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Activity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Evidence that supports this approach</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Challenge number(s) addressed</w:t>
            </w:r>
          </w:p>
        </w:tc>
      </w:tr>
      <w:tr w:rsidR="00E32D03" w:rsidRPr="00BA6952" w14:paraId="2A7D552C"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36B62CF2" w:rsidR="00CC7CB1" w:rsidRPr="00BA6952" w:rsidRDefault="00CC7CB1" w:rsidP="00B172AD">
            <w:pPr>
              <w:pStyle w:val="TableRow"/>
              <w:spacing w:before="0" w:after="0"/>
              <w:ind w:left="0"/>
              <w:contextualSpacing/>
              <w:rPr>
                <w:rFonts w:ascii="Calibri" w:hAnsi="Calibri" w:cs="Calibri"/>
                <w:color w:val="auto"/>
              </w:rPr>
            </w:pPr>
            <w:r w:rsidRPr="00BA6952">
              <w:rPr>
                <w:rFonts w:ascii="Calibri" w:hAnsi="Calibri" w:cs="Calibri"/>
                <w:color w:val="auto"/>
              </w:rPr>
              <w:t xml:space="preserve">Provide tutoring </w:t>
            </w:r>
            <w:r w:rsidR="00AD58DF" w:rsidRPr="00BA6952">
              <w:rPr>
                <w:rFonts w:ascii="Calibri" w:hAnsi="Calibri" w:cs="Calibri"/>
                <w:color w:val="auto"/>
              </w:rPr>
              <w:t xml:space="preserve">by an external company </w:t>
            </w:r>
            <w:r w:rsidRPr="00BA6952">
              <w:rPr>
                <w:rFonts w:ascii="Calibri" w:hAnsi="Calibri" w:cs="Calibri"/>
                <w:color w:val="auto"/>
              </w:rPr>
              <w:t xml:space="preserve">for underachieving disadvantaged </w:t>
            </w:r>
            <w:r w:rsidR="00E011D5" w:rsidRPr="00BA6952">
              <w:rPr>
                <w:rFonts w:ascii="Calibri" w:hAnsi="Calibri" w:cs="Calibri"/>
                <w:color w:val="auto"/>
              </w:rPr>
              <w:t>pupil</w:t>
            </w:r>
            <w:r w:rsidRPr="00BA6952">
              <w:rPr>
                <w:rFonts w:ascii="Calibri" w:hAnsi="Calibri" w:cs="Calibri"/>
                <w:color w:val="auto"/>
              </w:rPr>
              <w:t>s in order to accelerate progress and to bridge gaps in learning.</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A" w14:textId="2630B60D" w:rsidR="00B14F35" w:rsidRPr="00BA6952" w:rsidRDefault="00976AE9" w:rsidP="00B172AD">
            <w:pPr>
              <w:pStyle w:val="TableRowCentered"/>
              <w:spacing w:before="0" w:after="0"/>
              <w:contextualSpacing/>
              <w:jc w:val="left"/>
              <w:rPr>
                <w:rFonts w:ascii="Calibri" w:hAnsi="Calibri" w:cs="Calibri"/>
                <w:color w:val="auto"/>
                <w:szCs w:val="24"/>
                <w:u w:val="single"/>
              </w:rPr>
            </w:pPr>
            <w:hyperlink r:id="rId21" w:history="1">
              <w:r w:rsidRPr="00BA6952">
                <w:rPr>
                  <w:rStyle w:val="Hyperlink"/>
                  <w:rFonts w:ascii="Calibri" w:hAnsi="Calibri" w:cs="Calibri"/>
                  <w:color w:val="auto"/>
                  <w:szCs w:val="24"/>
                </w:rPr>
                <w:t>EEF Toolkit - one to one tuition</w:t>
              </w:r>
            </w:hyperlink>
            <w:r w:rsidR="00093749" w:rsidRPr="00BA6952">
              <w:rPr>
                <w:rStyle w:val="Hyperlink"/>
                <w:rFonts w:ascii="Calibri" w:hAnsi="Calibri" w:cs="Calibri"/>
                <w:color w:val="auto"/>
                <w:szCs w:val="24"/>
              </w:rPr>
              <w:t xml:space="preserve"> </w:t>
            </w:r>
            <w:r w:rsidR="00AB6044" w:rsidRPr="00BA6952">
              <w:rPr>
                <w:rStyle w:val="Hyperlink"/>
                <w:rFonts w:ascii="Calibri" w:hAnsi="Calibri" w:cs="Calibri"/>
                <w:color w:val="auto"/>
                <w:szCs w:val="24"/>
                <w:u w:val="none"/>
              </w:rPr>
              <w:t>(+5 months)</w:t>
            </w:r>
            <w:r w:rsidR="00093749" w:rsidRPr="00BA6952">
              <w:rPr>
                <w:rStyle w:val="Hyperlink"/>
                <w:rFonts w:ascii="Calibri" w:hAnsi="Calibri" w:cs="Calibri"/>
                <w:color w:val="auto"/>
                <w:szCs w:val="24"/>
                <w:u w:val="none"/>
              </w:rPr>
              <w:t xml:space="preserve">: </w:t>
            </w:r>
            <w:r w:rsidR="00B14F35" w:rsidRPr="00BA6952">
              <w:rPr>
                <w:rFonts w:ascii="Calibri" w:hAnsi="Calibri" w:cs="Calibri"/>
                <w:color w:val="auto"/>
                <w:szCs w:val="24"/>
              </w:rPr>
              <w:t>On average, one to one tuition is very effective at improving pupil outcomes. One to one tuition might be an effective strategy for providing targeted support for pupils that are identified as having low prior attainment or are struggling in particular areas.</w:t>
            </w:r>
            <w:r w:rsidR="00093749" w:rsidRPr="00BA6952">
              <w:rPr>
                <w:rFonts w:ascii="Calibri" w:hAnsi="Calibri" w:cs="Calibri"/>
                <w:color w:val="auto"/>
                <w:szCs w:val="24"/>
              </w:rPr>
              <w:t xml:space="preserve"> </w:t>
            </w:r>
            <w:r w:rsidR="00B14F35" w:rsidRPr="00BA6952">
              <w:rPr>
                <w:rFonts w:ascii="Calibri" w:hAnsi="Calibri" w:cs="Calibri"/>
                <w:color w:val="auto"/>
                <w:szCs w:val="24"/>
              </w:rPr>
              <w:t>Tuition is more likely to make an impact if it is additional to and explicitly linked with normal lessons.</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3583BD14"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t>2</w:t>
            </w:r>
          </w:p>
        </w:tc>
      </w:tr>
      <w:tr w:rsidR="00E32D03" w:rsidRPr="00BA6952" w14:paraId="5F93399F"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B8526" w14:textId="3EC414F3" w:rsidR="00CC7CB1" w:rsidRPr="00BA6952" w:rsidRDefault="00CC7CB1" w:rsidP="00B172AD">
            <w:pPr>
              <w:pStyle w:val="TableRow"/>
              <w:spacing w:before="0" w:after="0"/>
              <w:ind w:left="0"/>
              <w:contextualSpacing/>
              <w:rPr>
                <w:rFonts w:ascii="Calibri" w:hAnsi="Calibri" w:cs="Calibri"/>
                <w:color w:val="auto"/>
              </w:rPr>
            </w:pPr>
            <w:r w:rsidRPr="00BA6952">
              <w:rPr>
                <w:rFonts w:ascii="Calibri" w:hAnsi="Calibri" w:cs="Calibri"/>
                <w:color w:val="auto"/>
              </w:rPr>
              <w:t xml:space="preserve">Implement </w:t>
            </w:r>
            <w:r w:rsidR="00313C11" w:rsidRPr="00BA6952">
              <w:rPr>
                <w:rFonts w:ascii="Calibri" w:hAnsi="Calibri" w:cs="Calibri"/>
                <w:color w:val="auto"/>
              </w:rPr>
              <w:t xml:space="preserve">a targeted range of </w:t>
            </w:r>
            <w:r w:rsidRPr="00BA6952">
              <w:rPr>
                <w:rFonts w:ascii="Calibri" w:hAnsi="Calibri" w:cs="Calibri"/>
                <w:color w:val="auto"/>
              </w:rPr>
              <w:t>reading intervention</w:t>
            </w:r>
            <w:r w:rsidR="003220A6" w:rsidRPr="00BA6952">
              <w:rPr>
                <w:rFonts w:ascii="Calibri" w:hAnsi="Calibri" w:cs="Calibri"/>
                <w:color w:val="auto"/>
              </w:rPr>
              <w:t>s</w:t>
            </w:r>
            <w:r w:rsidRPr="00BA6952">
              <w:rPr>
                <w:rFonts w:ascii="Calibri" w:hAnsi="Calibri" w:cs="Calibri"/>
                <w:color w:val="auto"/>
              </w:rPr>
              <w:t xml:space="preserve"> to improve the reading ages of </w:t>
            </w:r>
            <w:r w:rsidR="001D4CEF" w:rsidRPr="00BA6952">
              <w:rPr>
                <w:rStyle w:val="normaltextrun"/>
                <w:rFonts w:ascii="Calibri" w:hAnsi="Calibri" w:cs="Calibri"/>
                <w:color w:val="auto"/>
                <w:shd w:val="clear" w:color="auto" w:fill="FFFFFF"/>
              </w:rPr>
              <w:t xml:space="preserve">disadvantaged pupils </w:t>
            </w:r>
            <w:r w:rsidRPr="00BA6952">
              <w:rPr>
                <w:rFonts w:ascii="Calibri" w:hAnsi="Calibri" w:cs="Calibri"/>
                <w:color w:val="auto"/>
              </w:rPr>
              <w:t>so that they are at least in line with the national</w:t>
            </w:r>
            <w:r w:rsidR="001D4CEF" w:rsidRPr="00BA6952">
              <w:rPr>
                <w:rFonts w:ascii="Calibri" w:hAnsi="Calibri" w:cs="Calibri"/>
                <w:color w:val="auto"/>
              </w:rPr>
              <w:t xml:space="preserve"> mean.</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FEE54" w14:textId="7F0FCE39" w:rsidR="00B14F35" w:rsidRPr="00BA6952" w:rsidRDefault="007409B4" w:rsidP="00B172AD">
            <w:pPr>
              <w:pStyle w:val="TableRowCentered"/>
              <w:spacing w:before="0" w:after="0"/>
              <w:contextualSpacing/>
              <w:jc w:val="left"/>
              <w:rPr>
                <w:rFonts w:ascii="Calibri" w:hAnsi="Calibri" w:cs="Calibri"/>
                <w:color w:val="auto"/>
                <w:szCs w:val="24"/>
              </w:rPr>
            </w:pPr>
            <w:hyperlink r:id="rId22" w:history="1">
              <w:r w:rsidRPr="00BA6952">
                <w:rPr>
                  <w:rStyle w:val="Hyperlink"/>
                  <w:rFonts w:ascii="Calibri" w:hAnsi="Calibri" w:cs="Calibri"/>
                  <w:color w:val="auto"/>
                  <w:szCs w:val="24"/>
                </w:rPr>
                <w:t>EEF Toolkit - Reading</w:t>
              </w:r>
            </w:hyperlink>
            <w:r w:rsidR="00093749" w:rsidRPr="00BA6952">
              <w:rPr>
                <w:rStyle w:val="Hyperlink"/>
                <w:rFonts w:ascii="Calibri" w:hAnsi="Calibri" w:cs="Calibri"/>
                <w:color w:val="auto"/>
                <w:szCs w:val="24"/>
              </w:rPr>
              <w:t xml:space="preserve"> </w:t>
            </w:r>
            <w:r w:rsidR="009C3084" w:rsidRPr="00BA6952">
              <w:rPr>
                <w:rFonts w:ascii="Calibri" w:hAnsi="Calibri" w:cs="Calibri"/>
                <w:color w:val="auto"/>
                <w:szCs w:val="24"/>
              </w:rPr>
              <w:t>(+6 months)</w:t>
            </w:r>
            <w:r w:rsidR="00B370AB" w:rsidRPr="00BA6952">
              <w:rPr>
                <w:rFonts w:ascii="Calibri" w:hAnsi="Calibri" w:cs="Calibri"/>
                <w:color w:val="auto"/>
                <w:szCs w:val="24"/>
              </w:rPr>
              <w:t xml:space="preserve">, </w:t>
            </w:r>
            <w:hyperlink r:id="rId23" w:history="1">
              <w:r w:rsidR="003842AB" w:rsidRPr="00BA6952">
                <w:rPr>
                  <w:rStyle w:val="Hyperlink"/>
                  <w:rFonts w:ascii="Calibri" w:hAnsi="Calibri" w:cs="Calibri"/>
                  <w:color w:val="auto"/>
                  <w:szCs w:val="24"/>
                </w:rPr>
                <w:t>EEF Toolkit - Phonics</w:t>
              </w:r>
            </w:hyperlink>
            <w:r w:rsidR="00093749" w:rsidRPr="00BA6952">
              <w:rPr>
                <w:rStyle w:val="Hyperlink"/>
                <w:rFonts w:ascii="Calibri" w:hAnsi="Calibri" w:cs="Calibri"/>
                <w:color w:val="auto"/>
                <w:szCs w:val="24"/>
              </w:rPr>
              <w:t xml:space="preserve"> </w:t>
            </w:r>
            <w:r w:rsidR="008055D1" w:rsidRPr="00BA6952">
              <w:rPr>
                <w:rFonts w:ascii="Calibri" w:hAnsi="Calibri" w:cs="Calibri"/>
                <w:color w:val="auto"/>
                <w:szCs w:val="24"/>
              </w:rPr>
              <w:t>(+5</w:t>
            </w:r>
            <w:r w:rsidR="00093749" w:rsidRPr="00BA6952">
              <w:rPr>
                <w:rFonts w:ascii="Calibri" w:hAnsi="Calibri" w:cs="Calibri"/>
                <w:color w:val="auto"/>
                <w:szCs w:val="24"/>
              </w:rPr>
              <w:t xml:space="preserve"> </w:t>
            </w:r>
            <w:r w:rsidR="008055D1" w:rsidRPr="00BA6952">
              <w:rPr>
                <w:rFonts w:ascii="Calibri" w:hAnsi="Calibri" w:cs="Calibri"/>
                <w:color w:val="auto"/>
                <w:szCs w:val="24"/>
              </w:rPr>
              <w:t>months)</w:t>
            </w:r>
            <w:r w:rsidR="00B370AB" w:rsidRPr="00BA6952">
              <w:rPr>
                <w:rFonts w:ascii="Calibri" w:hAnsi="Calibri" w:cs="Calibri"/>
                <w:color w:val="auto"/>
                <w:szCs w:val="24"/>
              </w:rPr>
              <w:t xml:space="preserve"> and </w:t>
            </w:r>
            <w:hyperlink r:id="rId24" w:history="1">
              <w:r w:rsidR="006F54AE" w:rsidRPr="00BA6952">
                <w:rPr>
                  <w:rStyle w:val="cf11"/>
                  <w:rFonts w:ascii="Calibri" w:hAnsi="Calibri" w:cs="Calibri"/>
                  <w:color w:val="auto"/>
                  <w:sz w:val="24"/>
                  <w:szCs w:val="24"/>
                  <w:u w:val="single"/>
                </w:rPr>
                <w:t>EEF_KS3_KS4_LITERACY_POSTER.pdf (d2tic4wvo1iusb.cloudfront.net)</w:t>
              </w:r>
            </w:hyperlink>
            <w:r w:rsidR="00B370AB" w:rsidRPr="00BA6952">
              <w:rPr>
                <w:rFonts w:ascii="Calibri" w:hAnsi="Calibri" w:cs="Calibri"/>
                <w:color w:val="auto"/>
                <w:szCs w:val="24"/>
              </w:rPr>
              <w:t xml:space="preserve">: </w:t>
            </w:r>
            <w:r w:rsidR="005A0F41" w:rsidRPr="00BA6952">
              <w:rPr>
                <w:rFonts w:ascii="Calibri" w:hAnsi="Calibri" w:cs="Calibri"/>
                <w:color w:val="auto"/>
                <w:szCs w:val="24"/>
              </w:rPr>
              <w:t>On average, r</w:t>
            </w:r>
            <w:r w:rsidR="00EF4129" w:rsidRPr="00BA6952">
              <w:rPr>
                <w:rFonts w:ascii="Calibri" w:hAnsi="Calibri" w:cs="Calibri"/>
                <w:color w:val="auto"/>
                <w:szCs w:val="24"/>
              </w:rPr>
              <w:t>eading comprehension strategies are high impact</w:t>
            </w:r>
            <w:r w:rsidR="005A0F41" w:rsidRPr="00BA6952">
              <w:rPr>
                <w:rFonts w:ascii="Calibri" w:hAnsi="Calibri" w:cs="Calibri"/>
                <w:color w:val="auto"/>
                <w:szCs w:val="24"/>
              </w:rPr>
              <w:t xml:space="preserve">. </w:t>
            </w:r>
            <w:r w:rsidR="00EF4129" w:rsidRPr="00BA6952">
              <w:rPr>
                <w:rFonts w:ascii="Calibri" w:hAnsi="Calibri" w:cs="Calibri"/>
                <w:color w:val="auto"/>
                <w:szCs w:val="24"/>
              </w:rPr>
              <w:t>Alongside phonics it is a crucial component of early reading instruction.</w:t>
            </w:r>
            <w:r w:rsidR="00093749" w:rsidRPr="00BA6952">
              <w:rPr>
                <w:rFonts w:ascii="Calibri" w:hAnsi="Calibri" w:cs="Calibri"/>
                <w:color w:val="auto"/>
                <w:szCs w:val="24"/>
              </w:rPr>
              <w:t xml:space="preserve"> </w:t>
            </w:r>
            <w:r w:rsidR="00EF4129" w:rsidRPr="00BA6952">
              <w:rPr>
                <w:rFonts w:ascii="Calibri" w:hAnsi="Calibri" w:cs="Calibri"/>
                <w:color w:val="auto"/>
                <w:szCs w:val="24"/>
              </w:rPr>
              <w:t>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r w:rsidR="003842AB" w:rsidRPr="00BA6952">
              <w:rPr>
                <w:rFonts w:ascii="Calibri" w:hAnsi="Calibri" w:cs="Calibri"/>
                <w:color w:val="auto"/>
                <w:szCs w:val="24"/>
              </w:rPr>
              <w:t xml:space="preserve"> Th</w:t>
            </w:r>
            <w:r w:rsidR="00313C11" w:rsidRPr="00BA6952">
              <w:rPr>
                <w:rFonts w:ascii="Calibri" w:hAnsi="Calibri" w:cs="Calibri"/>
                <w:color w:val="auto"/>
                <w:szCs w:val="24"/>
              </w:rPr>
              <w:t xml:space="preserve">e reading </w:t>
            </w:r>
            <w:r w:rsidR="003842AB" w:rsidRPr="00BA6952">
              <w:rPr>
                <w:rFonts w:ascii="Calibri" w:hAnsi="Calibri" w:cs="Calibri"/>
                <w:color w:val="auto"/>
                <w:szCs w:val="24"/>
              </w:rPr>
              <w:t>programme</w:t>
            </w:r>
            <w:r w:rsidR="00313C11" w:rsidRPr="00BA6952">
              <w:rPr>
                <w:rFonts w:ascii="Calibri" w:hAnsi="Calibri" w:cs="Calibri"/>
                <w:color w:val="auto"/>
                <w:szCs w:val="24"/>
              </w:rPr>
              <w:t>s</w:t>
            </w:r>
            <w:r w:rsidR="003842AB" w:rsidRPr="00BA6952">
              <w:rPr>
                <w:rFonts w:ascii="Calibri" w:hAnsi="Calibri" w:cs="Calibri"/>
                <w:color w:val="auto"/>
                <w:szCs w:val="24"/>
              </w:rPr>
              <w:t xml:space="preserve"> will be an invaluable tool for all of the above.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6D918" w14:textId="69F350DE"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t>3</w:t>
            </w:r>
          </w:p>
        </w:tc>
      </w:tr>
      <w:tr w:rsidR="0008304A" w:rsidRPr="00BA6952" w14:paraId="0BFF014F" w14:textId="77777777" w:rsidTr="0008304A">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4E37" w14:textId="19299944" w:rsidR="00CC7CB1" w:rsidRPr="00BA6952" w:rsidRDefault="00CC7CB1" w:rsidP="00B172AD">
            <w:pPr>
              <w:pStyle w:val="TableRow"/>
              <w:spacing w:before="0" w:after="0"/>
              <w:ind w:left="0"/>
              <w:contextualSpacing/>
              <w:rPr>
                <w:rFonts w:ascii="Calibri" w:hAnsi="Calibri" w:cs="Calibri"/>
                <w:iCs/>
                <w:color w:val="auto"/>
                <w:sz w:val="22"/>
              </w:rPr>
            </w:pPr>
            <w:r w:rsidRPr="00BA6952">
              <w:rPr>
                <w:rFonts w:ascii="Calibri" w:hAnsi="Calibri" w:cs="Calibri"/>
                <w:color w:val="auto"/>
              </w:rPr>
              <w:t>Ensure that the SEND team are</w:t>
            </w:r>
            <w:r w:rsidR="00A018F7" w:rsidRPr="00BA6952">
              <w:rPr>
                <w:rFonts w:ascii="Calibri" w:hAnsi="Calibri" w:cs="Calibri"/>
                <w:color w:val="auto"/>
              </w:rPr>
              <w:t>:</w:t>
            </w:r>
            <w:r w:rsidRPr="00BA6952">
              <w:rPr>
                <w:rFonts w:ascii="Calibri" w:hAnsi="Calibri" w:cs="Calibri"/>
                <w:color w:val="auto"/>
              </w:rPr>
              <w:t xml:space="preserve"> deployed effectively to support disadvantaged </w:t>
            </w:r>
            <w:r w:rsidR="00E011D5" w:rsidRPr="00BA6952">
              <w:rPr>
                <w:rFonts w:ascii="Calibri" w:hAnsi="Calibri" w:cs="Calibri"/>
                <w:color w:val="auto"/>
              </w:rPr>
              <w:t>pupil</w:t>
            </w:r>
            <w:r w:rsidRPr="00BA6952">
              <w:rPr>
                <w:rFonts w:ascii="Calibri" w:hAnsi="Calibri" w:cs="Calibri"/>
                <w:color w:val="auto"/>
              </w:rPr>
              <w:t>s with SEND in t</w:t>
            </w:r>
            <w:r w:rsidR="00093749" w:rsidRPr="00BA6952">
              <w:rPr>
                <w:rFonts w:ascii="Calibri" w:hAnsi="Calibri" w:cs="Calibri"/>
                <w:color w:val="auto"/>
              </w:rPr>
              <w:t>he</w:t>
            </w:r>
            <w:r w:rsidRPr="00BA6952">
              <w:rPr>
                <w:rFonts w:ascii="Calibri" w:hAnsi="Calibri" w:cs="Calibri"/>
                <w:color w:val="auto"/>
              </w:rPr>
              <w:t xml:space="preserve"> classroom</w:t>
            </w:r>
            <w:r w:rsidR="00A018F7" w:rsidRPr="00BA6952">
              <w:rPr>
                <w:rFonts w:ascii="Calibri" w:hAnsi="Calibri" w:cs="Calibri"/>
                <w:color w:val="auto"/>
              </w:rPr>
              <w:t xml:space="preserve">; </w:t>
            </w:r>
            <w:r w:rsidRPr="00BA6952">
              <w:rPr>
                <w:rFonts w:ascii="Calibri" w:hAnsi="Calibri" w:cs="Calibri"/>
                <w:color w:val="auto"/>
              </w:rPr>
              <w:t xml:space="preserve">providing </w:t>
            </w:r>
            <w:r w:rsidRPr="00BA6952">
              <w:rPr>
                <w:rFonts w:ascii="Calibri" w:hAnsi="Calibri" w:cs="Calibri"/>
                <w:color w:val="auto"/>
              </w:rPr>
              <w:lastRenderedPageBreak/>
              <w:t>literacy interventions</w:t>
            </w:r>
            <w:r w:rsidR="00A018F7" w:rsidRPr="00BA6952">
              <w:rPr>
                <w:rFonts w:ascii="Calibri" w:hAnsi="Calibri" w:cs="Calibri"/>
                <w:color w:val="auto"/>
              </w:rPr>
              <w:t>;</w:t>
            </w:r>
            <w:r w:rsidRPr="00BA6952">
              <w:rPr>
                <w:rFonts w:ascii="Calibri" w:hAnsi="Calibri" w:cs="Calibri"/>
                <w:color w:val="auto"/>
              </w:rPr>
              <w:t xml:space="preserve"> and reviewing </w:t>
            </w:r>
            <w:r w:rsidR="00A018F7" w:rsidRPr="00BA6952">
              <w:rPr>
                <w:rFonts w:ascii="Calibri" w:hAnsi="Calibri" w:cs="Calibri"/>
                <w:color w:val="auto"/>
              </w:rPr>
              <w:t xml:space="preserve">and evaluating the </w:t>
            </w:r>
            <w:r w:rsidRPr="00BA6952">
              <w:rPr>
                <w:rFonts w:ascii="Calibri" w:hAnsi="Calibri" w:cs="Calibri"/>
                <w:color w:val="auto"/>
              </w:rPr>
              <w:t xml:space="preserve">SEND passports so that staff know how to support </w:t>
            </w:r>
            <w:r w:rsidR="00A018F7" w:rsidRPr="00BA6952">
              <w:rPr>
                <w:rFonts w:ascii="Calibri" w:hAnsi="Calibri" w:cs="Calibri"/>
                <w:color w:val="auto"/>
              </w:rPr>
              <w:t xml:space="preserve">disadvantaged </w:t>
            </w:r>
            <w:r w:rsidR="00E011D5" w:rsidRPr="00BA6952">
              <w:rPr>
                <w:rFonts w:ascii="Calibri" w:hAnsi="Calibri" w:cs="Calibri"/>
                <w:color w:val="auto"/>
              </w:rPr>
              <w:t>pupil</w:t>
            </w:r>
            <w:r w:rsidRPr="00BA6952">
              <w:rPr>
                <w:rFonts w:ascii="Calibri" w:hAnsi="Calibri" w:cs="Calibri"/>
                <w:color w:val="auto"/>
              </w:rPr>
              <w:t>s with SEND</w:t>
            </w:r>
            <w:r w:rsidR="00A31B75" w:rsidRPr="00BA6952">
              <w:rPr>
                <w:rFonts w:ascii="Calibri" w:hAnsi="Calibri" w:cs="Calibri"/>
                <w:color w:val="auto"/>
              </w:rPr>
              <w:t>.</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C81D3" w14:textId="7408C8BE" w:rsidR="000F4705" w:rsidRPr="00BA6952" w:rsidRDefault="00550F94" w:rsidP="00B172AD">
            <w:pPr>
              <w:pStyle w:val="TableRowCentered"/>
              <w:spacing w:before="0" w:after="0"/>
              <w:contextualSpacing/>
              <w:jc w:val="left"/>
              <w:rPr>
                <w:rFonts w:ascii="Calibri" w:hAnsi="Calibri" w:cs="Calibri"/>
                <w:color w:val="auto"/>
                <w:szCs w:val="24"/>
              </w:rPr>
            </w:pPr>
            <w:hyperlink r:id="rId25" w:history="1">
              <w:r w:rsidRPr="00BA6952">
                <w:rPr>
                  <w:rStyle w:val="Hyperlink"/>
                  <w:rFonts w:ascii="Calibri" w:hAnsi="Calibri" w:cs="Calibri"/>
                  <w:color w:val="auto"/>
                  <w:szCs w:val="24"/>
                </w:rPr>
                <w:t>EEF Toolkit - Teaching Assistant interventions</w:t>
              </w:r>
            </w:hyperlink>
            <w:r w:rsidR="00093749" w:rsidRPr="00BA6952">
              <w:rPr>
                <w:rStyle w:val="Hyperlink"/>
                <w:rFonts w:ascii="Calibri" w:hAnsi="Calibri" w:cs="Calibri"/>
                <w:color w:val="auto"/>
                <w:szCs w:val="24"/>
                <w:u w:val="none"/>
              </w:rPr>
              <w:t xml:space="preserve"> and </w:t>
            </w:r>
            <w:hyperlink r:id="rId26" w:history="1">
              <w:r w:rsidR="00B600A6" w:rsidRPr="00BA6952">
                <w:rPr>
                  <w:rStyle w:val="Hyperlink"/>
                  <w:rFonts w:ascii="Calibri" w:hAnsi="Calibri" w:cs="Calibri"/>
                  <w:color w:val="auto"/>
                  <w:szCs w:val="24"/>
                </w:rPr>
                <w:t>EEF - Making the best use of teaching assistants</w:t>
              </w:r>
            </w:hyperlink>
            <w:r w:rsidR="00093749" w:rsidRPr="00BA6952">
              <w:rPr>
                <w:rStyle w:val="Hyperlink"/>
                <w:rFonts w:ascii="Calibri" w:hAnsi="Calibri" w:cs="Calibri"/>
                <w:color w:val="auto"/>
                <w:szCs w:val="24"/>
                <w:u w:val="none"/>
              </w:rPr>
              <w:t xml:space="preserve">: </w:t>
            </w:r>
            <w:r w:rsidR="000F4705" w:rsidRPr="00BA6952">
              <w:rPr>
                <w:rFonts w:ascii="Calibri" w:hAnsi="Calibri" w:cs="Calibri"/>
                <w:color w:val="auto"/>
                <w:szCs w:val="24"/>
              </w:rPr>
              <w:t xml:space="preserve">Teaching </w:t>
            </w:r>
            <w:r w:rsidR="000F4705" w:rsidRPr="00BA6952">
              <w:rPr>
                <w:rFonts w:ascii="Calibri" w:hAnsi="Calibri" w:cs="Calibri"/>
                <w:color w:val="auto"/>
                <w:szCs w:val="24"/>
              </w:rPr>
              <w:lastRenderedPageBreak/>
              <w:t xml:space="preserve">assistants can provide a large positive impact on learner outcomes, however how they are deployed is key. When used for small group interventions </w:t>
            </w:r>
            <w:r w:rsidR="00A32A1A" w:rsidRPr="00BA6952">
              <w:rPr>
                <w:rFonts w:ascii="Calibri" w:hAnsi="Calibri" w:cs="Calibri"/>
                <w:color w:val="auto"/>
                <w:szCs w:val="24"/>
              </w:rPr>
              <w:t xml:space="preserve">or working with individuals the gains are likely to be high. </w:t>
            </w:r>
            <w:r w:rsidR="00694F84" w:rsidRPr="00BA6952">
              <w:rPr>
                <w:rFonts w:ascii="Calibri" w:hAnsi="Calibri" w:cs="Calibri"/>
                <w:color w:val="auto"/>
                <w:szCs w:val="24"/>
              </w:rPr>
              <w:t xml:space="preserve">As a school we are committed to ensuring that when used in the classroom, teaching assistants </w:t>
            </w:r>
            <w:r w:rsidR="0060094A" w:rsidRPr="00BA6952">
              <w:rPr>
                <w:rFonts w:ascii="Calibri" w:hAnsi="Calibri" w:cs="Calibri"/>
                <w:color w:val="auto"/>
                <w:szCs w:val="24"/>
              </w:rPr>
              <w:t xml:space="preserve">supplement quality first teaching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D6095" w14:textId="5AC1E84A"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lastRenderedPageBreak/>
              <w:t>2</w:t>
            </w:r>
            <w:r w:rsidR="004E311D" w:rsidRPr="00BA6952">
              <w:rPr>
                <w:rFonts w:ascii="Calibri" w:hAnsi="Calibri" w:cs="Calibri"/>
                <w:color w:val="auto"/>
                <w:szCs w:val="24"/>
              </w:rPr>
              <w:t xml:space="preserve">, </w:t>
            </w:r>
            <w:r w:rsidRPr="00BA6952">
              <w:rPr>
                <w:rFonts w:ascii="Calibri" w:hAnsi="Calibri" w:cs="Calibri"/>
                <w:color w:val="auto"/>
                <w:szCs w:val="24"/>
              </w:rPr>
              <w:t>3</w:t>
            </w:r>
            <w:r w:rsidR="004E311D" w:rsidRPr="00BA6952">
              <w:rPr>
                <w:rFonts w:ascii="Calibri" w:hAnsi="Calibri" w:cs="Calibri"/>
                <w:color w:val="auto"/>
                <w:szCs w:val="24"/>
              </w:rPr>
              <w:t xml:space="preserve"> &amp; </w:t>
            </w:r>
            <w:r w:rsidRPr="00BA6952">
              <w:rPr>
                <w:rFonts w:ascii="Calibri" w:hAnsi="Calibri" w:cs="Calibri"/>
                <w:color w:val="auto"/>
                <w:szCs w:val="24"/>
              </w:rPr>
              <w:t>5</w:t>
            </w:r>
          </w:p>
        </w:tc>
      </w:tr>
    </w:tbl>
    <w:p w14:paraId="2A7D5531" w14:textId="77777777" w:rsidR="00E66558" w:rsidRPr="00BA6952" w:rsidRDefault="00E66558" w:rsidP="00B172AD">
      <w:pPr>
        <w:spacing w:after="0" w:line="240" w:lineRule="auto"/>
        <w:contextualSpacing/>
        <w:rPr>
          <w:rFonts w:ascii="Calibri" w:hAnsi="Calibri" w:cs="Calibri"/>
          <w:color w:val="auto"/>
        </w:rPr>
      </w:pPr>
    </w:p>
    <w:p w14:paraId="2A7D5532" w14:textId="59A68BC3" w:rsidR="00E66558" w:rsidRPr="00BA6952" w:rsidRDefault="009D71E8" w:rsidP="00B172AD">
      <w:pPr>
        <w:pStyle w:val="Heading3"/>
        <w:spacing w:before="0" w:after="0"/>
        <w:contextualSpacing/>
        <w:rPr>
          <w:rFonts w:ascii="Calibri" w:hAnsi="Calibri" w:cs="Calibri"/>
          <w:color w:val="auto"/>
          <w:sz w:val="24"/>
          <w:szCs w:val="24"/>
        </w:rPr>
      </w:pPr>
      <w:r w:rsidRPr="00BA6952">
        <w:rPr>
          <w:rFonts w:ascii="Calibri" w:hAnsi="Calibri" w:cs="Calibri"/>
          <w:color w:val="auto"/>
          <w:sz w:val="24"/>
          <w:szCs w:val="24"/>
        </w:rPr>
        <w:t>Wider strategies (for example, related to attendance, behaviour, wellbeing)</w:t>
      </w:r>
    </w:p>
    <w:p w14:paraId="2A7D5533" w14:textId="2D11CA5B"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color w:val="auto"/>
        </w:rPr>
        <w:t>Budgeted cost: £</w:t>
      </w:r>
      <w:r w:rsidR="008C630E" w:rsidRPr="00BA6952">
        <w:rPr>
          <w:rFonts w:ascii="Calibri" w:hAnsi="Calibri" w:cs="Calibri"/>
          <w:color w:val="auto"/>
        </w:rPr>
        <w:t>100,000</w:t>
      </w:r>
    </w:p>
    <w:tbl>
      <w:tblPr>
        <w:tblW w:w="5149" w:type="pct"/>
        <w:tblCellMar>
          <w:left w:w="10" w:type="dxa"/>
          <w:right w:w="10" w:type="dxa"/>
        </w:tblCellMar>
        <w:tblLook w:val="04A0" w:firstRow="1" w:lastRow="0" w:firstColumn="1" w:lastColumn="0" w:noHBand="0" w:noVBand="1"/>
      </w:tblPr>
      <w:tblGrid>
        <w:gridCol w:w="4535"/>
        <w:gridCol w:w="4535"/>
        <w:gridCol w:w="1698"/>
      </w:tblGrid>
      <w:tr w:rsidR="00E32D03" w:rsidRPr="00BA6952" w14:paraId="2A7D5537" w14:textId="77777777" w:rsidTr="0008304A">
        <w:tc>
          <w:tcPr>
            <w:tcW w:w="453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8E2E9"/>
            <w:tcMar>
              <w:top w:w="0" w:type="dxa"/>
              <w:left w:w="108" w:type="dxa"/>
              <w:bottom w:w="0" w:type="dxa"/>
              <w:right w:w="108" w:type="dxa"/>
            </w:tcMar>
          </w:tcPr>
          <w:p w14:paraId="2A7D5534"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Activity</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Evidence that supports this approach</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Challenge number(s) addressed</w:t>
            </w:r>
          </w:p>
        </w:tc>
      </w:tr>
      <w:tr w:rsidR="00E32D03" w:rsidRPr="00BA6952" w14:paraId="2A7D553B" w14:textId="77777777" w:rsidTr="0008304A">
        <w:tc>
          <w:tcPr>
            <w:tcW w:w="4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B7310" w14:textId="63C177ED" w:rsidR="00093749" w:rsidRPr="00BA6952" w:rsidRDefault="642AC6B0" w:rsidP="00B172AD">
            <w:pPr>
              <w:spacing w:after="0" w:line="240" w:lineRule="auto"/>
              <w:contextualSpacing/>
              <w:rPr>
                <w:rFonts w:ascii="Calibri" w:hAnsi="Calibri" w:cs="Calibri"/>
                <w:color w:val="auto"/>
              </w:rPr>
            </w:pPr>
            <w:r w:rsidRPr="00BA6952">
              <w:rPr>
                <w:rFonts w:ascii="Calibri" w:hAnsi="Calibri" w:cs="Calibri"/>
                <w:color w:val="auto"/>
                <w:kern w:val="24"/>
              </w:rPr>
              <w:t>Continue to i</w:t>
            </w:r>
            <w:r w:rsidR="1AAC0567" w:rsidRPr="00BA6952">
              <w:rPr>
                <w:rFonts w:ascii="Calibri" w:hAnsi="Calibri" w:cs="Calibri"/>
                <w:color w:val="auto"/>
                <w:kern w:val="24"/>
              </w:rPr>
              <w:t xml:space="preserve">mprove attendance by </w:t>
            </w:r>
            <w:r w:rsidR="4FBCC4E6" w:rsidRPr="00BA6952">
              <w:rPr>
                <w:rFonts w:ascii="Calibri" w:hAnsi="Calibri" w:cs="Calibri"/>
                <w:color w:val="auto"/>
              </w:rPr>
              <w:t>focussing on the following issues:</w:t>
            </w:r>
          </w:p>
          <w:p w14:paraId="15DA33B0" w14:textId="77777777" w:rsidR="00093749" w:rsidRPr="00BA6952" w:rsidRDefault="00093749" w:rsidP="00B172AD">
            <w:pPr>
              <w:pStyle w:val="ListParagraph"/>
              <w:numPr>
                <w:ilvl w:val="0"/>
                <w:numId w:val="21"/>
              </w:numPr>
              <w:suppressAutoHyphens w:val="0"/>
              <w:autoSpaceDN/>
              <w:spacing w:after="0" w:line="240" w:lineRule="auto"/>
              <w:rPr>
                <w:rFonts w:ascii="Calibri" w:hAnsi="Calibri" w:cs="Calibri"/>
                <w:color w:val="auto"/>
              </w:rPr>
            </w:pPr>
            <w:r w:rsidRPr="00BA6952">
              <w:rPr>
                <w:rFonts w:ascii="Calibri" w:hAnsi="Calibri" w:cs="Calibri"/>
                <w:color w:val="auto"/>
              </w:rPr>
              <w:t>Robust systems whereby roles and responsibilities are clearly defined; and</w:t>
            </w:r>
          </w:p>
          <w:p w14:paraId="2A7D5538" w14:textId="6EFD989D" w:rsidR="00605DB2" w:rsidRPr="00BA6952" w:rsidRDefault="00093749" w:rsidP="00B172AD">
            <w:pPr>
              <w:pStyle w:val="TableRow"/>
              <w:numPr>
                <w:ilvl w:val="0"/>
                <w:numId w:val="17"/>
              </w:numPr>
              <w:spacing w:before="0" w:after="0"/>
              <w:contextualSpacing/>
              <w:rPr>
                <w:rFonts w:ascii="Calibri" w:hAnsi="Calibri" w:cs="Calibri"/>
                <w:color w:val="auto"/>
              </w:rPr>
            </w:pPr>
            <w:r w:rsidRPr="00BA6952">
              <w:rPr>
                <w:rFonts w:ascii="Calibri" w:hAnsi="Calibri" w:cs="Calibri"/>
                <w:color w:val="auto"/>
              </w:rPr>
              <w:t>Creating a strong culture of connectedness and belonging.</w:t>
            </w:r>
          </w:p>
        </w:tc>
        <w:tc>
          <w:tcPr>
            <w:tcW w:w="4535"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00C70DD" w14:textId="77777777" w:rsidR="0089096D" w:rsidRPr="00BA6952" w:rsidRDefault="00211992" w:rsidP="00B172AD">
            <w:pPr>
              <w:pStyle w:val="TableRowCentered"/>
              <w:numPr>
                <w:ilvl w:val="0"/>
                <w:numId w:val="21"/>
              </w:numPr>
              <w:spacing w:before="0" w:after="0"/>
              <w:contextualSpacing/>
              <w:jc w:val="left"/>
              <w:rPr>
                <w:rFonts w:ascii="Calibri" w:hAnsi="Calibri" w:cs="Calibri"/>
                <w:color w:val="auto"/>
                <w:szCs w:val="24"/>
              </w:rPr>
            </w:pPr>
            <w:hyperlink r:id="rId27" w:history="1">
              <w:r w:rsidRPr="00BA6952">
                <w:rPr>
                  <w:rStyle w:val="Hyperlink"/>
                  <w:rFonts w:ascii="Calibri" w:hAnsi="Calibri" w:cs="Calibri"/>
                  <w:color w:val="auto"/>
                  <w:szCs w:val="24"/>
                </w:rPr>
                <w:t>SEC ED - ideas-to-support-your-vulnerable-learners</w:t>
              </w:r>
            </w:hyperlink>
            <w:r w:rsidR="00093749" w:rsidRPr="00BA6952">
              <w:rPr>
                <w:rStyle w:val="Hyperlink"/>
                <w:rFonts w:ascii="Calibri" w:hAnsi="Calibri" w:cs="Calibri"/>
                <w:color w:val="auto"/>
                <w:szCs w:val="24"/>
                <w:u w:val="none"/>
              </w:rPr>
              <w:t xml:space="preserve">, </w:t>
            </w:r>
            <w:hyperlink r:id="rId28" w:history="1">
              <w:r w:rsidR="00FC3175" w:rsidRPr="00BA6952">
                <w:rPr>
                  <w:rStyle w:val="Hyperlink"/>
                  <w:rFonts w:ascii="Calibri" w:hAnsi="Calibri" w:cs="Calibri"/>
                  <w:color w:val="auto"/>
                  <w:szCs w:val="24"/>
                </w:rPr>
                <w:t>Attendance communications</w:t>
              </w:r>
            </w:hyperlink>
            <w:r w:rsidR="00093749" w:rsidRPr="00BA6952">
              <w:rPr>
                <w:rStyle w:val="Hyperlink"/>
                <w:rFonts w:ascii="Calibri" w:hAnsi="Calibri" w:cs="Calibri"/>
                <w:color w:val="auto"/>
                <w:szCs w:val="24"/>
                <w:u w:val="none"/>
              </w:rPr>
              <w:t xml:space="preserve"> and </w:t>
            </w:r>
            <w:hyperlink r:id="rId29" w:history="1">
              <w:r w:rsidR="003C5DB0" w:rsidRPr="00BA6952">
                <w:rPr>
                  <w:rStyle w:val="Hyperlink"/>
                  <w:rFonts w:ascii="Calibri" w:hAnsi="Calibri" w:cs="Calibri"/>
                  <w:color w:val="auto"/>
                  <w:szCs w:val="24"/>
                </w:rPr>
                <w:t>Attendance/Securing good attendance and tackling persistent absence</w:t>
              </w:r>
            </w:hyperlink>
            <w:r w:rsidR="00D65520" w:rsidRPr="00BA6952">
              <w:rPr>
                <w:rStyle w:val="Hyperlink"/>
                <w:rFonts w:ascii="Calibri" w:hAnsi="Calibri" w:cs="Calibri"/>
                <w:color w:val="auto"/>
                <w:szCs w:val="24"/>
                <w:u w:val="none"/>
              </w:rPr>
              <w:t xml:space="preserve">: </w:t>
            </w:r>
            <w:r w:rsidR="008B5772" w:rsidRPr="00BA6952">
              <w:rPr>
                <w:rFonts w:ascii="Calibri" w:hAnsi="Calibri" w:cs="Calibri"/>
                <w:color w:val="auto"/>
                <w:szCs w:val="24"/>
                <w:shd w:val="clear" w:color="auto" w:fill="FFFFFF"/>
              </w:rPr>
              <w:t>Schools that improve attendance from a low baseline, maintain high levels of attendance and minimise persistent absence all have different starting points and take slightly different approaches. However, these approaches tend to have a number of features in common. They can best be summarised as ‘Listen, understand, empathise and support – but do not tolerate’</w:t>
            </w:r>
            <w:r w:rsidR="00093749" w:rsidRPr="00BA6952">
              <w:rPr>
                <w:rFonts w:ascii="Calibri" w:hAnsi="Calibri" w:cs="Calibri"/>
                <w:color w:val="auto"/>
                <w:szCs w:val="24"/>
                <w:shd w:val="clear" w:color="auto" w:fill="FFFFFF"/>
              </w:rPr>
              <w:t>.</w:t>
            </w:r>
          </w:p>
          <w:p w14:paraId="2A7D5539" w14:textId="471A1E62" w:rsidR="001D004B" w:rsidRPr="00BA6952" w:rsidRDefault="00805A55" w:rsidP="00B172AD">
            <w:pPr>
              <w:pStyle w:val="TableRowCentered"/>
              <w:numPr>
                <w:ilvl w:val="0"/>
                <w:numId w:val="21"/>
              </w:numPr>
              <w:spacing w:before="0" w:after="0"/>
              <w:contextualSpacing/>
              <w:jc w:val="left"/>
              <w:rPr>
                <w:rFonts w:ascii="Calibri" w:hAnsi="Calibri" w:cs="Calibri"/>
                <w:color w:val="auto"/>
                <w:szCs w:val="24"/>
              </w:rPr>
            </w:pPr>
            <w:hyperlink r:id="rId30" w:history="1">
              <w:r w:rsidRPr="00BA6952">
                <w:rPr>
                  <w:rStyle w:val="Hyperlink"/>
                  <w:rFonts w:ascii="Calibri" w:hAnsi="Calibri" w:cs="Calibri"/>
                  <w:color w:val="auto"/>
                </w:rPr>
                <w:t>EEF Toolkit - Supporting-attendance</w:t>
              </w:r>
            </w:hyperlink>
            <w:r w:rsidR="00014664" w:rsidRPr="00BA6952">
              <w:rPr>
                <w:rStyle w:val="Hyperlink"/>
                <w:rFonts w:ascii="Calibri" w:hAnsi="Calibri" w:cs="Calibri"/>
                <w:color w:val="auto"/>
              </w:rPr>
              <w:t xml:space="preserve"> </w:t>
            </w:r>
            <w:r w:rsidR="00014664" w:rsidRPr="00BA6952">
              <w:rPr>
                <w:rStyle w:val="Hyperlink"/>
                <w:rFonts w:ascii="Calibri" w:hAnsi="Calibri" w:cs="Calibri"/>
                <w:color w:val="auto"/>
                <w:u w:val="none"/>
              </w:rPr>
              <w:t xml:space="preserve">and </w:t>
            </w:r>
            <w:hyperlink r:id="rId31" w:history="1">
              <w:r w:rsidR="00014664" w:rsidRPr="00BA6952">
                <w:rPr>
                  <w:rStyle w:val="Hyperlink"/>
                  <w:rFonts w:ascii="Calibri" w:hAnsi="Calibri" w:cs="Calibri"/>
                  <w:color w:val="auto"/>
                </w:rPr>
                <w:t>Supporting School Attendance - Reflection and Planning Tool | Education Endowment Foundation (d2tic4wvo1iusb.cloudfront.net)</w:t>
              </w:r>
            </w:hyperlink>
            <w:r w:rsidR="00093749" w:rsidRPr="00BA6952">
              <w:rPr>
                <w:rStyle w:val="Hyperlink"/>
                <w:rFonts w:ascii="Calibri" w:hAnsi="Calibri" w:cs="Calibri"/>
                <w:color w:val="auto"/>
                <w:u w:val="none"/>
              </w:rPr>
              <w:t xml:space="preserve">: </w:t>
            </w:r>
            <w:r w:rsidR="00605DB2" w:rsidRPr="00BA6952">
              <w:rPr>
                <w:rFonts w:ascii="Calibri" w:hAnsi="Calibri" w:cs="Calibri"/>
                <w:color w:val="auto"/>
              </w:rPr>
              <w:t>In attendance terms, the headline data doesn’t give us enough information to suggest a solution: we need to dig deeper into the individual and contextual factors affecting pupil attendance. Greater knowledge and understanding of the specific barriers to attendance can help you to identify potentially effective approaches that are targeted to the needs of your pupils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035DDEBF" w:rsidR="00CC7CB1" w:rsidRPr="00BA6952" w:rsidRDefault="00FE05F4" w:rsidP="00B172AD">
            <w:pPr>
              <w:pStyle w:val="TableRowCentered"/>
              <w:spacing w:before="0" w:after="0"/>
              <w:contextualSpacing/>
              <w:rPr>
                <w:rFonts w:ascii="Calibri" w:hAnsi="Calibri" w:cs="Calibri"/>
                <w:color w:val="auto"/>
                <w:szCs w:val="24"/>
              </w:rPr>
            </w:pPr>
            <w:r w:rsidRPr="00BA6952">
              <w:rPr>
                <w:rFonts w:ascii="Calibri" w:hAnsi="Calibri" w:cs="Calibri"/>
                <w:color w:val="auto"/>
                <w:szCs w:val="24"/>
              </w:rPr>
              <w:t>5</w:t>
            </w:r>
          </w:p>
        </w:tc>
      </w:tr>
      <w:tr w:rsidR="00E32D03" w:rsidRPr="00BA6952" w14:paraId="2A7D553F" w14:textId="77777777" w:rsidTr="0008304A">
        <w:tc>
          <w:tcPr>
            <w:tcW w:w="4535"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7D553C" w14:textId="00C39238" w:rsidR="00CC7CB1" w:rsidRPr="00BA6952" w:rsidRDefault="00CC7CB1" w:rsidP="00B172AD">
            <w:pPr>
              <w:pStyle w:val="TableRow"/>
              <w:spacing w:before="0" w:after="0"/>
              <w:ind w:left="0"/>
              <w:contextualSpacing/>
              <w:rPr>
                <w:rFonts w:ascii="Calibri" w:hAnsi="Calibri" w:cs="Calibri"/>
                <w:iCs/>
                <w:color w:val="auto"/>
                <w:sz w:val="22"/>
              </w:rPr>
            </w:pPr>
            <w:r w:rsidRPr="00BA6952">
              <w:rPr>
                <w:rFonts w:ascii="Calibri" w:hAnsi="Calibri" w:cs="Calibri"/>
                <w:color w:val="auto"/>
              </w:rPr>
              <w:t xml:space="preserve">Use of the </w:t>
            </w:r>
            <w:r w:rsidR="0005446A" w:rsidRPr="00BA6952">
              <w:rPr>
                <w:rFonts w:ascii="Calibri" w:hAnsi="Calibri" w:cs="Calibri"/>
                <w:color w:val="auto"/>
              </w:rPr>
              <w:t xml:space="preserve">internal staff and external providers </w:t>
            </w:r>
            <w:r w:rsidRPr="00BA6952">
              <w:rPr>
                <w:rFonts w:ascii="Calibri" w:hAnsi="Calibri" w:cs="Calibri"/>
                <w:color w:val="auto"/>
              </w:rPr>
              <w:t xml:space="preserve">to support </w:t>
            </w:r>
            <w:r w:rsidR="0005446A" w:rsidRPr="00BA6952">
              <w:rPr>
                <w:rFonts w:ascii="Calibri" w:hAnsi="Calibri" w:cs="Calibri"/>
                <w:color w:val="auto"/>
              </w:rPr>
              <w:t xml:space="preserve">disadvantaged </w:t>
            </w:r>
            <w:r w:rsidR="00E011D5" w:rsidRPr="00BA6952">
              <w:rPr>
                <w:rFonts w:ascii="Calibri" w:hAnsi="Calibri" w:cs="Calibri"/>
                <w:color w:val="auto"/>
              </w:rPr>
              <w:t>pupil</w:t>
            </w:r>
            <w:r w:rsidRPr="00BA6952">
              <w:rPr>
                <w:rFonts w:ascii="Calibri" w:hAnsi="Calibri" w:cs="Calibri"/>
                <w:color w:val="auto"/>
              </w:rPr>
              <w:t xml:space="preserve">s with social, emotional and mental health </w:t>
            </w:r>
            <w:r w:rsidRPr="00BA6952">
              <w:rPr>
                <w:rFonts w:ascii="Calibri" w:hAnsi="Calibri" w:cs="Calibri"/>
                <w:color w:val="auto"/>
              </w:rPr>
              <w:lastRenderedPageBreak/>
              <w:t>issues so that they attend well and can regulate their behaviour</w:t>
            </w:r>
            <w:r w:rsidR="003B1E3F" w:rsidRPr="00BA6952">
              <w:rPr>
                <w:rFonts w:ascii="Calibri" w:hAnsi="Calibri" w:cs="Calibri"/>
                <w:color w:val="auto"/>
              </w:rPr>
              <w:t>.</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D" w14:textId="11C33A5F" w:rsidR="006F1D82" w:rsidRPr="00BA6952" w:rsidRDefault="003674F7" w:rsidP="00B172AD">
            <w:pPr>
              <w:pStyle w:val="TableRowCentered"/>
              <w:spacing w:before="0" w:after="0"/>
              <w:ind w:left="0"/>
              <w:contextualSpacing/>
              <w:jc w:val="left"/>
              <w:rPr>
                <w:rFonts w:ascii="Calibri" w:hAnsi="Calibri" w:cs="Calibri"/>
                <w:color w:val="auto"/>
                <w:szCs w:val="24"/>
                <w:u w:val="single"/>
              </w:rPr>
            </w:pPr>
            <w:hyperlink r:id="rId32" w:history="1">
              <w:r w:rsidRPr="00BA6952">
                <w:rPr>
                  <w:rStyle w:val="Hyperlink"/>
                  <w:rFonts w:ascii="Calibri" w:hAnsi="Calibri" w:cs="Calibri"/>
                  <w:color w:val="auto"/>
                  <w:szCs w:val="24"/>
                </w:rPr>
                <w:t>EEF Toolkit - Social and emotional learning</w:t>
              </w:r>
            </w:hyperlink>
            <w:r w:rsidR="00093749" w:rsidRPr="00BA6952">
              <w:rPr>
                <w:rStyle w:val="Hyperlink"/>
                <w:rFonts w:ascii="Calibri" w:hAnsi="Calibri" w:cs="Calibri"/>
                <w:color w:val="auto"/>
                <w:szCs w:val="24"/>
                <w:u w:val="none"/>
              </w:rPr>
              <w:t xml:space="preserve"> </w:t>
            </w:r>
            <w:r w:rsidR="007D3C4F" w:rsidRPr="00BA6952">
              <w:rPr>
                <w:rStyle w:val="Hyperlink"/>
                <w:rFonts w:ascii="Calibri" w:hAnsi="Calibri" w:cs="Calibri"/>
                <w:color w:val="auto"/>
                <w:szCs w:val="24"/>
                <w:u w:val="none"/>
              </w:rPr>
              <w:t>(+4</w:t>
            </w:r>
            <w:r w:rsidR="00093749" w:rsidRPr="00BA6952">
              <w:rPr>
                <w:rStyle w:val="Hyperlink"/>
                <w:rFonts w:ascii="Calibri" w:hAnsi="Calibri" w:cs="Calibri"/>
                <w:color w:val="auto"/>
                <w:szCs w:val="24"/>
                <w:u w:val="none"/>
              </w:rPr>
              <w:t xml:space="preserve"> m</w:t>
            </w:r>
            <w:r w:rsidR="007D3C4F" w:rsidRPr="00BA6952">
              <w:rPr>
                <w:rStyle w:val="Hyperlink"/>
                <w:rFonts w:ascii="Calibri" w:hAnsi="Calibri" w:cs="Calibri"/>
                <w:color w:val="auto"/>
                <w:szCs w:val="24"/>
                <w:u w:val="none"/>
              </w:rPr>
              <w:t>onths)</w:t>
            </w:r>
            <w:r w:rsidR="00093749" w:rsidRPr="00BA6952">
              <w:rPr>
                <w:rStyle w:val="Hyperlink"/>
                <w:rFonts w:ascii="Calibri" w:hAnsi="Calibri" w:cs="Calibri"/>
                <w:color w:val="auto"/>
                <w:szCs w:val="24"/>
                <w:u w:val="none"/>
              </w:rPr>
              <w:t xml:space="preserve">: </w:t>
            </w:r>
            <w:r w:rsidR="006F1D82" w:rsidRPr="00BA6952">
              <w:rPr>
                <w:rStyle w:val="Hyperlink"/>
                <w:rFonts w:ascii="Calibri" w:hAnsi="Calibri" w:cs="Calibri"/>
                <w:color w:val="auto"/>
                <w:szCs w:val="24"/>
                <w:u w:val="none"/>
              </w:rPr>
              <w:t xml:space="preserve">Social and emotional learning (SEL) interventions seek to improve pupils’ decision-making skills, interaction with </w:t>
            </w:r>
            <w:r w:rsidR="006F1D82" w:rsidRPr="00BA6952">
              <w:rPr>
                <w:rStyle w:val="Hyperlink"/>
                <w:rFonts w:ascii="Calibri" w:hAnsi="Calibri" w:cs="Calibri"/>
                <w:color w:val="auto"/>
                <w:szCs w:val="24"/>
                <w:u w:val="none"/>
              </w:rPr>
              <w:lastRenderedPageBreak/>
              <w:t>others and their self-management of emotions, rather than focusing directly on the academic or cognitive elements of learning</w:t>
            </w:r>
            <w:r w:rsidR="00093749" w:rsidRPr="00BA6952">
              <w:rPr>
                <w:rStyle w:val="Hyperlink"/>
                <w:rFonts w:ascii="Calibri" w:hAnsi="Calibri" w:cs="Calibri"/>
                <w:color w:val="auto"/>
                <w:szCs w:val="24"/>
                <w:u w:val="none"/>
              </w:rP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083EB70D"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lastRenderedPageBreak/>
              <w:t>4</w:t>
            </w:r>
            <w:r w:rsidR="0060112B" w:rsidRPr="00BA6952">
              <w:rPr>
                <w:rFonts w:ascii="Calibri" w:hAnsi="Calibri" w:cs="Calibri"/>
                <w:color w:val="auto"/>
                <w:szCs w:val="24"/>
              </w:rPr>
              <w:t xml:space="preserve"> &amp; </w:t>
            </w:r>
            <w:r w:rsidRPr="00BA6952">
              <w:rPr>
                <w:rFonts w:ascii="Calibri" w:hAnsi="Calibri" w:cs="Calibri"/>
                <w:color w:val="auto"/>
                <w:szCs w:val="24"/>
              </w:rPr>
              <w:t>5</w:t>
            </w:r>
          </w:p>
        </w:tc>
      </w:tr>
      <w:tr w:rsidR="0008304A" w:rsidRPr="00BA6952" w14:paraId="1E4ED431" w14:textId="77777777" w:rsidTr="0008304A">
        <w:tc>
          <w:tcPr>
            <w:tcW w:w="4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B6837F2" w14:textId="15D1CF99" w:rsidR="00CC7CB1" w:rsidRPr="00BA6952" w:rsidRDefault="1AAC0567" w:rsidP="00B172AD">
            <w:pPr>
              <w:pStyle w:val="TableRow"/>
              <w:spacing w:before="0" w:after="0"/>
              <w:ind w:left="0"/>
              <w:contextualSpacing/>
              <w:rPr>
                <w:rFonts w:ascii="Calibri" w:hAnsi="Calibri" w:cs="Calibri"/>
                <w:color w:val="auto"/>
              </w:rPr>
            </w:pPr>
            <w:r w:rsidRPr="00BA6952">
              <w:rPr>
                <w:rFonts w:ascii="Calibri" w:hAnsi="Calibri" w:cs="Calibri"/>
                <w:color w:val="auto"/>
              </w:rPr>
              <w:t xml:space="preserve">Ensure that all </w:t>
            </w:r>
            <w:r w:rsidR="40A14E3B" w:rsidRPr="00BA6952">
              <w:rPr>
                <w:rStyle w:val="normaltextrun"/>
                <w:rFonts w:ascii="Calibri" w:hAnsi="Calibri" w:cs="Calibri"/>
                <w:color w:val="auto"/>
                <w:shd w:val="clear" w:color="auto" w:fill="FFFFFF"/>
              </w:rPr>
              <w:t xml:space="preserve">disadvantaged pupils </w:t>
            </w:r>
            <w:r w:rsidRPr="00BA6952">
              <w:rPr>
                <w:rFonts w:ascii="Calibri" w:hAnsi="Calibri" w:cs="Calibri"/>
                <w:color w:val="auto"/>
              </w:rPr>
              <w:t xml:space="preserve">have access to </w:t>
            </w:r>
            <w:r w:rsidR="009BCBA1" w:rsidRPr="00BA6952">
              <w:rPr>
                <w:rFonts w:ascii="Calibri" w:hAnsi="Calibri" w:cs="Calibri"/>
                <w:color w:val="auto"/>
              </w:rPr>
              <w:t xml:space="preserve">all </w:t>
            </w:r>
            <w:r w:rsidRPr="00BA6952">
              <w:rPr>
                <w:rFonts w:ascii="Calibri" w:hAnsi="Calibri" w:cs="Calibri"/>
                <w:color w:val="auto"/>
              </w:rPr>
              <w:t>extra</w:t>
            </w:r>
            <w:r w:rsidR="40A14E3B" w:rsidRPr="00BA6952">
              <w:rPr>
                <w:rFonts w:ascii="Calibri" w:hAnsi="Calibri" w:cs="Calibri"/>
                <w:color w:val="auto"/>
              </w:rPr>
              <w:t>-</w:t>
            </w:r>
            <w:r w:rsidRPr="00BA6952">
              <w:rPr>
                <w:rFonts w:ascii="Calibri" w:hAnsi="Calibri" w:cs="Calibri"/>
                <w:color w:val="auto"/>
              </w:rPr>
              <w:t>curricular clubs and enrichment opportunities</w:t>
            </w:r>
            <w:r w:rsidR="799605AD" w:rsidRPr="00BA6952">
              <w:rPr>
                <w:rFonts w:ascii="Calibri" w:hAnsi="Calibri" w:cs="Calibri"/>
                <w:color w:val="auto"/>
              </w:rPr>
              <w:t xml:space="preserve"> and that their participation in these is greater than for non-disadvantaged </w:t>
            </w:r>
            <w:r w:rsidR="003B7531" w:rsidRPr="00BA6952">
              <w:rPr>
                <w:rFonts w:ascii="Calibri" w:hAnsi="Calibri" w:cs="Calibri"/>
                <w:color w:val="auto"/>
              </w:rPr>
              <w:t>pupil</w:t>
            </w:r>
            <w:r w:rsidR="799605AD" w:rsidRPr="00BA6952">
              <w:rPr>
                <w:rFonts w:ascii="Calibri" w:hAnsi="Calibri" w:cs="Calibri"/>
                <w:color w:val="auto"/>
              </w:rPr>
              <w:t>s.</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7141C" w14:textId="01741BFD" w:rsidR="004C4C3B" w:rsidRPr="00BA6952" w:rsidRDefault="00C47084" w:rsidP="00B172AD">
            <w:pPr>
              <w:pStyle w:val="TableRowCentered"/>
              <w:spacing w:before="0" w:after="0"/>
              <w:ind w:left="0"/>
              <w:contextualSpacing/>
              <w:jc w:val="left"/>
              <w:rPr>
                <w:rFonts w:ascii="Calibri" w:eastAsia="Arial" w:hAnsi="Calibri" w:cs="Calibri"/>
                <w:color w:val="auto"/>
                <w:szCs w:val="24"/>
                <w:u w:val="single"/>
              </w:rPr>
            </w:pPr>
            <w:hyperlink r:id="rId33" w:history="1">
              <w:r w:rsidRPr="00BA6952">
                <w:rPr>
                  <w:rStyle w:val="Hyperlink"/>
                  <w:rFonts w:ascii="Calibri" w:eastAsia="Arial" w:hAnsi="Calibri" w:cs="Calibri"/>
                  <w:color w:val="auto"/>
                  <w:szCs w:val="24"/>
                </w:rPr>
                <w:t>EEF Toolkit - Arts participation</w:t>
              </w:r>
            </w:hyperlink>
            <w:r w:rsidR="0098452B" w:rsidRPr="00BA6952">
              <w:rPr>
                <w:rFonts w:ascii="Calibri" w:hAnsi="Calibri" w:cs="Calibri"/>
                <w:color w:val="auto"/>
              </w:rPr>
              <w:t xml:space="preserve"> </w:t>
            </w:r>
            <w:r w:rsidR="00B012D0" w:rsidRPr="00BA6952">
              <w:rPr>
                <w:rStyle w:val="Hyperlink"/>
                <w:rFonts w:ascii="Calibri" w:eastAsia="Arial" w:hAnsi="Calibri" w:cs="Calibri"/>
                <w:color w:val="auto"/>
                <w:u w:val="none"/>
              </w:rPr>
              <w:t>(+3 months)</w:t>
            </w:r>
            <w:r w:rsidR="00093749" w:rsidRPr="00BA6952">
              <w:rPr>
                <w:rStyle w:val="Hyperlink"/>
                <w:rFonts w:ascii="Calibri" w:eastAsia="Arial" w:hAnsi="Calibri" w:cs="Calibri"/>
                <w:color w:val="auto"/>
                <w:u w:val="none"/>
              </w:rPr>
              <w:t xml:space="preserve">: </w:t>
            </w:r>
            <w:r w:rsidR="004C4C3B" w:rsidRPr="00BA6952">
              <w:rPr>
                <w:rFonts w:ascii="Calibri" w:eastAsia="Arial" w:hAnsi="Calibri" w:cs="Calibri"/>
                <w:color w:val="auto"/>
                <w:szCs w:val="24"/>
              </w:rPr>
              <w:t>Arts participation approaches can have a positive impact on academic outcomes in other areas of the curriculum.</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B3DCD" w14:textId="69010FF6" w:rsidR="00CC7CB1" w:rsidRPr="00BA6952" w:rsidRDefault="00FE05F4" w:rsidP="00B172AD">
            <w:pPr>
              <w:pStyle w:val="TableRowCentered"/>
              <w:spacing w:before="0" w:after="0"/>
              <w:ind w:left="0"/>
              <w:contextualSpacing/>
              <w:rPr>
                <w:rFonts w:ascii="Calibri" w:hAnsi="Calibri" w:cs="Calibri"/>
                <w:color w:val="auto"/>
                <w:szCs w:val="24"/>
              </w:rPr>
            </w:pPr>
            <w:r w:rsidRPr="00BA6952">
              <w:rPr>
                <w:rFonts w:ascii="Calibri" w:hAnsi="Calibri" w:cs="Calibri"/>
                <w:color w:val="auto"/>
                <w:szCs w:val="24"/>
              </w:rPr>
              <w:t>6</w:t>
            </w:r>
          </w:p>
        </w:tc>
      </w:tr>
    </w:tbl>
    <w:p w14:paraId="2A7D5540" w14:textId="77777777" w:rsidR="00E66558" w:rsidRPr="00BA6952" w:rsidRDefault="00E66558" w:rsidP="00B172AD">
      <w:pPr>
        <w:spacing w:after="0" w:line="240" w:lineRule="auto"/>
        <w:contextualSpacing/>
        <w:rPr>
          <w:rFonts w:ascii="Calibri" w:hAnsi="Calibri" w:cs="Calibri"/>
          <w:b/>
          <w:bCs/>
          <w:color w:val="auto"/>
        </w:rPr>
      </w:pPr>
    </w:p>
    <w:p w14:paraId="2A7D5541" w14:textId="39DE8D49" w:rsidR="00E66558" w:rsidRPr="00BA6952" w:rsidRDefault="009D71E8" w:rsidP="00B172AD">
      <w:pPr>
        <w:spacing w:after="0" w:line="240" w:lineRule="auto"/>
        <w:contextualSpacing/>
        <w:rPr>
          <w:rFonts w:ascii="Calibri" w:hAnsi="Calibri" w:cs="Calibri"/>
          <w:color w:val="auto"/>
        </w:rPr>
      </w:pPr>
      <w:r w:rsidRPr="00BA6952">
        <w:rPr>
          <w:rFonts w:ascii="Calibri" w:hAnsi="Calibri" w:cs="Calibri"/>
          <w:b/>
          <w:bCs/>
          <w:color w:val="auto"/>
        </w:rPr>
        <w:t>Total budgeted cost: £</w:t>
      </w:r>
      <w:r w:rsidR="008C630E" w:rsidRPr="00BA6952">
        <w:rPr>
          <w:rFonts w:ascii="Calibri" w:hAnsi="Calibri" w:cs="Calibri"/>
          <w:b/>
          <w:bCs/>
          <w:color w:val="auto"/>
        </w:rPr>
        <w:t>582,295</w:t>
      </w:r>
    </w:p>
    <w:p w14:paraId="2A7D5542" w14:textId="18352EC3" w:rsidR="00E66558" w:rsidRPr="00BA6952" w:rsidRDefault="009D71E8" w:rsidP="00B172AD">
      <w:pPr>
        <w:pStyle w:val="Heading1"/>
        <w:spacing w:after="0"/>
        <w:contextualSpacing/>
        <w:rPr>
          <w:rFonts w:ascii="Calibri" w:hAnsi="Calibri" w:cs="Calibri"/>
          <w:color w:val="auto"/>
        </w:rPr>
      </w:pPr>
      <w:r w:rsidRPr="00BA6952">
        <w:rPr>
          <w:rFonts w:ascii="Calibri" w:hAnsi="Calibri" w:cs="Calibri"/>
          <w:color w:val="auto"/>
        </w:rPr>
        <w:lastRenderedPageBreak/>
        <w:t>Part B: Review of the previous academic year</w:t>
      </w:r>
    </w:p>
    <w:p w14:paraId="518048F8" w14:textId="6E04B99D" w:rsidR="00064366" w:rsidRPr="00BA6952" w:rsidRDefault="00064366" w:rsidP="00B172AD">
      <w:pPr>
        <w:pStyle w:val="Heading2"/>
        <w:spacing w:before="0" w:after="0"/>
        <w:contextualSpacing/>
        <w:rPr>
          <w:rFonts w:ascii="Calibri" w:hAnsi="Calibri" w:cs="Calibri"/>
          <w:color w:val="auto"/>
          <w:sz w:val="24"/>
          <w:szCs w:val="24"/>
        </w:rPr>
      </w:pPr>
      <w:r w:rsidRPr="00BA6952">
        <w:rPr>
          <w:rFonts w:ascii="Calibri" w:hAnsi="Calibri" w:cs="Calibri"/>
          <w:color w:val="auto"/>
          <w:sz w:val="24"/>
          <w:szCs w:val="24"/>
        </w:rPr>
        <w:t>Outcomes for disadvantaged pupils</w:t>
      </w:r>
    </w:p>
    <w:tbl>
      <w:tblPr>
        <w:tblW w:w="10772" w:type="dxa"/>
        <w:tblCellMar>
          <w:left w:w="10" w:type="dxa"/>
          <w:right w:w="10" w:type="dxa"/>
        </w:tblCellMar>
        <w:tblLook w:val="04A0" w:firstRow="1" w:lastRow="0" w:firstColumn="1" w:lastColumn="0" w:noHBand="0" w:noVBand="1"/>
      </w:tblPr>
      <w:tblGrid>
        <w:gridCol w:w="10772"/>
      </w:tblGrid>
      <w:tr w:rsidR="00E32D03" w:rsidRPr="00BA6952" w14:paraId="7FB51099" w14:textId="77777777" w:rsidTr="0008304A">
        <w:trPr>
          <w:trHeight w:val="58"/>
        </w:trPr>
        <w:tc>
          <w:tcPr>
            <w:tcW w:w="10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FFCC3" w14:textId="6BB2D5BA" w:rsidR="0098452B" w:rsidRPr="00BA6952" w:rsidRDefault="00B74E20" w:rsidP="00B172AD">
            <w:pPr>
              <w:pStyle w:val="ListParagraph"/>
              <w:numPr>
                <w:ilvl w:val="0"/>
                <w:numId w:val="33"/>
              </w:numPr>
              <w:spacing w:after="0" w:line="240" w:lineRule="auto"/>
              <w:rPr>
                <w:rStyle w:val="cf01"/>
                <w:rFonts w:ascii="Calibri" w:hAnsi="Calibri" w:cs="Calibri"/>
                <w:color w:val="auto"/>
                <w:sz w:val="24"/>
                <w:szCs w:val="24"/>
              </w:rPr>
            </w:pPr>
            <w:r w:rsidRPr="00BA6952">
              <w:rPr>
                <w:rFonts w:ascii="Calibri" w:hAnsi="Calibri" w:cs="Calibri"/>
                <w:color w:val="auto"/>
              </w:rPr>
              <w:t>Q</w:t>
            </w:r>
            <w:r w:rsidRPr="00BA6952">
              <w:rPr>
                <w:rFonts w:ascii="Calibri" w:hAnsi="Calibri" w:cs="Calibri"/>
              </w:rPr>
              <w:t xml:space="preserve">uality of teaching: </w:t>
            </w:r>
            <w:r w:rsidRPr="00BA6952">
              <w:rPr>
                <w:rFonts w:ascii="Calibri" w:hAnsi="Calibri" w:cs="Calibri"/>
                <w:color w:val="auto"/>
              </w:rPr>
              <w:t xml:space="preserve">The quality of teaching significantly improved during 2024/25 as a consequence of </w:t>
            </w:r>
            <w:r w:rsidR="6D94DD74" w:rsidRPr="00BA6952">
              <w:rPr>
                <w:rStyle w:val="cf01"/>
                <w:rFonts w:ascii="Calibri" w:hAnsi="Calibri" w:cs="Calibri"/>
                <w:color w:val="auto"/>
                <w:sz w:val="24"/>
                <w:szCs w:val="24"/>
              </w:rPr>
              <w:t xml:space="preserve">excellent professional development. </w:t>
            </w:r>
            <w:r w:rsidRPr="00BA6952">
              <w:rPr>
                <w:rStyle w:val="cf01"/>
                <w:rFonts w:ascii="Calibri" w:hAnsi="Calibri" w:cs="Calibri"/>
                <w:color w:val="auto"/>
                <w:sz w:val="24"/>
                <w:szCs w:val="24"/>
              </w:rPr>
              <w:t>We</w:t>
            </w:r>
            <w:r w:rsidRPr="00BA6952">
              <w:rPr>
                <w:rStyle w:val="cf01"/>
                <w:rFonts w:ascii="Calibri" w:hAnsi="Calibri" w:cs="Calibri"/>
                <w:sz w:val="24"/>
                <w:szCs w:val="24"/>
              </w:rPr>
              <w:t xml:space="preserve"> now need to </w:t>
            </w:r>
            <w:r w:rsidRPr="00BA6952">
              <w:rPr>
                <w:rFonts w:ascii="Calibri" w:hAnsi="Calibri" w:cs="Calibri"/>
                <w:color w:val="auto"/>
              </w:rPr>
              <w:t>ensure that all teachers are sufficiently skilled to adapt their teaching so that pupils’ achievement improves.</w:t>
            </w:r>
          </w:p>
          <w:p w14:paraId="77E8F4A5" w14:textId="35F923C6" w:rsidR="00B21BCF" w:rsidRPr="00BA6952" w:rsidRDefault="0082777C" w:rsidP="00B172AD">
            <w:pPr>
              <w:pStyle w:val="ListParagraph"/>
              <w:numPr>
                <w:ilvl w:val="0"/>
                <w:numId w:val="33"/>
              </w:numPr>
              <w:spacing w:after="0" w:line="240" w:lineRule="auto"/>
              <w:rPr>
                <w:rFonts w:ascii="Calibri" w:hAnsi="Calibri" w:cs="Calibri"/>
                <w:color w:val="auto"/>
              </w:rPr>
            </w:pPr>
            <w:r w:rsidRPr="00BA6952">
              <w:rPr>
                <w:rFonts w:ascii="Calibri" w:hAnsi="Calibri" w:cs="Calibri"/>
                <w:color w:val="auto"/>
                <w:shd w:val="clear" w:color="auto" w:fill="FFFFFF"/>
              </w:rPr>
              <w:t>Attainment and achievement</w:t>
            </w:r>
            <w:r w:rsidR="00D65520" w:rsidRPr="00BA6952">
              <w:rPr>
                <w:rFonts w:ascii="Calibri" w:hAnsi="Calibri" w:cs="Calibri"/>
                <w:color w:val="auto"/>
                <w:shd w:val="clear" w:color="auto" w:fill="FFFFFF"/>
              </w:rPr>
              <w:t xml:space="preserve">: </w:t>
            </w:r>
            <w:r w:rsidR="00D03D4B" w:rsidRPr="00BA6952">
              <w:rPr>
                <w:rFonts w:ascii="Calibri" w:hAnsi="Calibri" w:cs="Calibri"/>
                <w:color w:val="auto"/>
                <w:shd w:val="clear" w:color="auto" w:fill="FFFFFF"/>
              </w:rPr>
              <w:t>During</w:t>
            </w:r>
            <w:r w:rsidR="00642A68" w:rsidRPr="00BA6952">
              <w:rPr>
                <w:rFonts w:ascii="Calibri" w:hAnsi="Calibri" w:cs="Calibri"/>
                <w:color w:val="auto"/>
                <w:shd w:val="clear" w:color="auto" w:fill="FFFFFF"/>
              </w:rPr>
              <w:t xml:space="preserve"> </w:t>
            </w:r>
            <w:r w:rsidR="00AC7C2B" w:rsidRPr="00BA6952">
              <w:rPr>
                <w:rFonts w:ascii="Calibri" w:hAnsi="Calibri" w:cs="Calibri"/>
                <w:color w:val="auto"/>
                <w:shd w:val="clear" w:color="auto" w:fill="FFFFFF"/>
              </w:rPr>
              <w:t>2024/25</w:t>
            </w:r>
            <w:r w:rsidR="00287F25" w:rsidRPr="00BA6952">
              <w:rPr>
                <w:rFonts w:ascii="Calibri" w:hAnsi="Calibri" w:cs="Calibri"/>
                <w:color w:val="auto"/>
                <w:shd w:val="clear" w:color="auto" w:fill="FFFFFF"/>
              </w:rPr>
              <w:t xml:space="preserve"> there </w:t>
            </w:r>
            <w:r w:rsidR="0038290F" w:rsidRPr="00BA6952">
              <w:rPr>
                <w:rFonts w:ascii="Calibri" w:hAnsi="Calibri" w:cs="Calibri"/>
                <w:color w:val="auto"/>
                <w:shd w:val="clear" w:color="auto" w:fill="FFFFFF"/>
              </w:rPr>
              <w:t>was</w:t>
            </w:r>
            <w:r w:rsidR="00287F25" w:rsidRPr="00BA6952">
              <w:rPr>
                <w:rFonts w:ascii="Calibri" w:hAnsi="Calibri" w:cs="Calibri"/>
                <w:color w:val="auto"/>
                <w:shd w:val="clear" w:color="auto" w:fill="FFFFFF"/>
              </w:rPr>
              <w:t xml:space="preserve"> an improvement in the attainment of disadvantaged </w:t>
            </w:r>
            <w:r w:rsidR="003B7531" w:rsidRPr="00BA6952">
              <w:rPr>
                <w:rFonts w:ascii="Calibri" w:hAnsi="Calibri" w:cs="Calibri"/>
                <w:color w:val="auto"/>
                <w:shd w:val="clear" w:color="auto" w:fill="FFFFFF"/>
              </w:rPr>
              <w:t>pupil</w:t>
            </w:r>
            <w:r w:rsidR="00287F25" w:rsidRPr="00BA6952">
              <w:rPr>
                <w:rFonts w:ascii="Calibri" w:hAnsi="Calibri" w:cs="Calibri"/>
                <w:color w:val="auto"/>
                <w:shd w:val="clear" w:color="auto" w:fill="FFFFFF"/>
              </w:rPr>
              <w:t>s</w:t>
            </w:r>
            <w:r w:rsidR="0038290F" w:rsidRPr="00BA6952">
              <w:rPr>
                <w:rFonts w:ascii="Calibri" w:hAnsi="Calibri" w:cs="Calibri"/>
                <w:color w:val="auto"/>
                <w:shd w:val="clear" w:color="auto" w:fill="FFFFFF"/>
              </w:rPr>
              <w:t xml:space="preserve"> as a consequence of targeted support and intervention.</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102"/>
              <w:gridCol w:w="1701"/>
              <w:gridCol w:w="1701"/>
              <w:gridCol w:w="1701"/>
            </w:tblGrid>
            <w:tr w:rsidR="00B74E20" w:rsidRPr="00BA6952" w14:paraId="54B8D65D" w14:textId="77777777" w:rsidTr="00B74E20">
              <w:trPr>
                <w:trHeight w:val="20"/>
                <w:jc w:val="center"/>
              </w:trPr>
              <w:tc>
                <w:tcPr>
                  <w:tcW w:w="5102" w:type="dxa"/>
                  <w:tcMar>
                    <w:top w:w="15" w:type="dxa"/>
                    <w:left w:w="108" w:type="dxa"/>
                    <w:bottom w:w="0" w:type="dxa"/>
                    <w:right w:w="108" w:type="dxa"/>
                  </w:tcMar>
                  <w:vAlign w:val="center"/>
                  <w:hideMark/>
                </w:tcPr>
                <w:p w14:paraId="4AC8AA07" w14:textId="77777777" w:rsidR="00B74E20" w:rsidRPr="00BA6952" w:rsidRDefault="00B74E20" w:rsidP="00B172AD">
                  <w:pPr>
                    <w:spacing w:after="0" w:line="240" w:lineRule="auto"/>
                    <w:contextualSpacing/>
                    <w:rPr>
                      <w:rFonts w:ascii="Calibri" w:hAnsi="Calibri" w:cs="Calibri"/>
                    </w:rPr>
                  </w:pPr>
                </w:p>
              </w:tc>
              <w:tc>
                <w:tcPr>
                  <w:tcW w:w="1701" w:type="dxa"/>
                  <w:vAlign w:val="center"/>
                </w:tcPr>
                <w:p w14:paraId="26B2315A" w14:textId="2787D3FD" w:rsidR="00B74E20" w:rsidRPr="00BA6952" w:rsidRDefault="00B74E20" w:rsidP="00B172AD">
                  <w:pPr>
                    <w:spacing w:after="0" w:line="240" w:lineRule="auto"/>
                    <w:contextualSpacing/>
                    <w:jc w:val="center"/>
                    <w:rPr>
                      <w:rFonts w:ascii="Calibri" w:hAnsi="Calibri" w:cs="Calibri"/>
                      <w:b/>
                      <w:bCs/>
                    </w:rPr>
                  </w:pPr>
                  <w:r w:rsidRPr="00BA6952">
                    <w:rPr>
                      <w:rFonts w:ascii="Calibri" w:hAnsi="Calibri" w:cs="Calibri"/>
                      <w:b/>
                      <w:bCs/>
                    </w:rPr>
                    <w:t>2024</w:t>
                  </w:r>
                </w:p>
              </w:tc>
              <w:tc>
                <w:tcPr>
                  <w:tcW w:w="1701" w:type="dxa"/>
                  <w:vAlign w:val="center"/>
                </w:tcPr>
                <w:p w14:paraId="5B6A8532" w14:textId="62CCEC7F" w:rsidR="00B74E20" w:rsidRPr="00BA6952" w:rsidRDefault="00B74E20" w:rsidP="00B172AD">
                  <w:pPr>
                    <w:spacing w:after="0" w:line="240" w:lineRule="auto"/>
                    <w:contextualSpacing/>
                    <w:jc w:val="center"/>
                    <w:rPr>
                      <w:rFonts w:ascii="Calibri" w:hAnsi="Calibri" w:cs="Calibri"/>
                      <w:b/>
                      <w:bCs/>
                    </w:rPr>
                  </w:pPr>
                  <w:r w:rsidRPr="00BA6952">
                    <w:rPr>
                      <w:rFonts w:ascii="Calibri" w:hAnsi="Calibri" w:cs="Calibri"/>
                      <w:b/>
                      <w:bCs/>
                    </w:rPr>
                    <w:t>2025</w:t>
                  </w:r>
                </w:p>
              </w:tc>
              <w:tc>
                <w:tcPr>
                  <w:tcW w:w="1701" w:type="dxa"/>
                  <w:shd w:val="clear" w:color="auto" w:fill="FFFFFF"/>
                  <w:tcMar>
                    <w:top w:w="15" w:type="dxa"/>
                    <w:left w:w="108" w:type="dxa"/>
                    <w:bottom w:w="0" w:type="dxa"/>
                    <w:right w:w="108" w:type="dxa"/>
                  </w:tcMar>
                  <w:vAlign w:val="center"/>
                  <w:hideMark/>
                </w:tcPr>
                <w:p w14:paraId="453D1E1B" w14:textId="7777777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b/>
                      <w:bCs/>
                    </w:rPr>
                    <w:t>2024 National Average</w:t>
                  </w:r>
                </w:p>
              </w:tc>
            </w:tr>
            <w:tr w:rsidR="00B74E20" w:rsidRPr="00BA6952" w14:paraId="03F1C54F" w14:textId="77777777" w:rsidTr="00B74E20">
              <w:trPr>
                <w:trHeight w:val="20"/>
                <w:jc w:val="center"/>
              </w:trPr>
              <w:tc>
                <w:tcPr>
                  <w:tcW w:w="5102" w:type="dxa"/>
                  <w:tcMar>
                    <w:top w:w="15" w:type="dxa"/>
                    <w:left w:w="108" w:type="dxa"/>
                    <w:bottom w:w="0" w:type="dxa"/>
                    <w:right w:w="108" w:type="dxa"/>
                  </w:tcMar>
                  <w:vAlign w:val="center"/>
                </w:tcPr>
                <w:p w14:paraId="52047E7B" w14:textId="5C849B35" w:rsidR="00B74E20" w:rsidRPr="00BA6952" w:rsidRDefault="00B74E20" w:rsidP="00B172AD">
                  <w:pPr>
                    <w:spacing w:after="0" w:line="240" w:lineRule="auto"/>
                    <w:contextualSpacing/>
                    <w:rPr>
                      <w:rFonts w:ascii="Calibri" w:hAnsi="Calibri" w:cs="Calibri"/>
                    </w:rPr>
                  </w:pPr>
                  <w:r w:rsidRPr="00BA6952">
                    <w:rPr>
                      <w:rFonts w:ascii="Calibri" w:hAnsi="Calibri" w:cs="Calibri"/>
                    </w:rPr>
                    <w:t xml:space="preserve">Attainment 8 score: disadvantaged </w:t>
                  </w:r>
                  <w:r w:rsidR="00B172AD" w:rsidRPr="00BA6952">
                    <w:rPr>
                      <w:rFonts w:ascii="Calibri" w:hAnsi="Calibri" w:cs="Calibri"/>
                    </w:rPr>
                    <w:t>pupil</w:t>
                  </w:r>
                  <w:r w:rsidRPr="00BA6952">
                    <w:rPr>
                      <w:rFonts w:ascii="Calibri" w:hAnsi="Calibri" w:cs="Calibri"/>
                    </w:rPr>
                    <w:t>s</w:t>
                  </w:r>
                </w:p>
              </w:tc>
              <w:tc>
                <w:tcPr>
                  <w:tcW w:w="1701" w:type="dxa"/>
                  <w:vAlign w:val="center"/>
                </w:tcPr>
                <w:p w14:paraId="56CF0704" w14:textId="20DC61D6"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24.8</w:t>
                  </w:r>
                </w:p>
              </w:tc>
              <w:tc>
                <w:tcPr>
                  <w:tcW w:w="1701" w:type="dxa"/>
                  <w:vAlign w:val="center"/>
                </w:tcPr>
                <w:p w14:paraId="1F5C7A1F" w14:textId="6A99B760"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27.2</w:t>
                  </w:r>
                </w:p>
              </w:tc>
              <w:tc>
                <w:tcPr>
                  <w:tcW w:w="1701" w:type="dxa"/>
                  <w:shd w:val="clear" w:color="auto" w:fill="FFFFFF"/>
                  <w:tcMar>
                    <w:top w:w="15" w:type="dxa"/>
                    <w:left w:w="108" w:type="dxa"/>
                    <w:bottom w:w="0" w:type="dxa"/>
                    <w:right w:w="108" w:type="dxa"/>
                  </w:tcMar>
                  <w:vAlign w:val="center"/>
                </w:tcPr>
                <w:p w14:paraId="30BAA8FD" w14:textId="7777777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34.6</w:t>
                  </w:r>
                </w:p>
              </w:tc>
            </w:tr>
            <w:tr w:rsidR="00B74E20" w:rsidRPr="00BA6952" w14:paraId="6E4285B0" w14:textId="77777777" w:rsidTr="00B74E20">
              <w:trPr>
                <w:trHeight w:val="20"/>
                <w:jc w:val="center"/>
              </w:trPr>
              <w:tc>
                <w:tcPr>
                  <w:tcW w:w="5102" w:type="dxa"/>
                  <w:tcMar>
                    <w:top w:w="15" w:type="dxa"/>
                    <w:left w:w="108" w:type="dxa"/>
                    <w:bottom w:w="0" w:type="dxa"/>
                    <w:right w:w="108" w:type="dxa"/>
                  </w:tcMar>
                  <w:vAlign w:val="center"/>
                </w:tcPr>
                <w:p w14:paraId="6D2B218B" w14:textId="392FC6AA" w:rsidR="00B74E20" w:rsidRPr="00BA6952" w:rsidRDefault="00B74E20" w:rsidP="00B172AD">
                  <w:pPr>
                    <w:spacing w:after="0" w:line="240" w:lineRule="auto"/>
                    <w:contextualSpacing/>
                    <w:rPr>
                      <w:rFonts w:ascii="Calibri" w:hAnsi="Calibri" w:cs="Calibri"/>
                    </w:rPr>
                  </w:pPr>
                  <w:r w:rsidRPr="00BA6952">
                    <w:rPr>
                      <w:rFonts w:ascii="Calibri" w:hAnsi="Calibri" w:cs="Calibri"/>
                    </w:rPr>
                    <w:t xml:space="preserve">Attainment 8 score: non-disadvantaged </w:t>
                  </w:r>
                  <w:r w:rsidR="00B172AD" w:rsidRPr="00BA6952">
                    <w:rPr>
                      <w:rFonts w:ascii="Calibri" w:hAnsi="Calibri" w:cs="Calibri"/>
                    </w:rPr>
                    <w:t>pupil</w:t>
                  </w:r>
                  <w:r w:rsidRPr="00BA6952">
                    <w:rPr>
                      <w:rFonts w:ascii="Calibri" w:hAnsi="Calibri" w:cs="Calibri"/>
                    </w:rPr>
                    <w:t>s</w:t>
                  </w:r>
                </w:p>
              </w:tc>
              <w:tc>
                <w:tcPr>
                  <w:tcW w:w="1701" w:type="dxa"/>
                  <w:vAlign w:val="center"/>
                </w:tcPr>
                <w:p w14:paraId="299BBFB6" w14:textId="41A208D0"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41.8</w:t>
                  </w:r>
                </w:p>
              </w:tc>
              <w:tc>
                <w:tcPr>
                  <w:tcW w:w="1701" w:type="dxa"/>
                  <w:vAlign w:val="center"/>
                </w:tcPr>
                <w:p w14:paraId="6F1CE75D" w14:textId="261CC5A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36.3</w:t>
                  </w:r>
                </w:p>
              </w:tc>
              <w:tc>
                <w:tcPr>
                  <w:tcW w:w="1701" w:type="dxa"/>
                  <w:shd w:val="clear" w:color="auto" w:fill="FFFFFF"/>
                  <w:tcMar>
                    <w:top w:w="15" w:type="dxa"/>
                    <w:left w:w="108" w:type="dxa"/>
                    <w:bottom w:w="0" w:type="dxa"/>
                    <w:right w:w="108" w:type="dxa"/>
                  </w:tcMar>
                  <w:vAlign w:val="center"/>
                </w:tcPr>
                <w:p w14:paraId="3FB06C96" w14:textId="7777777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50.0</w:t>
                  </w:r>
                </w:p>
              </w:tc>
            </w:tr>
            <w:tr w:rsidR="00B74E20" w:rsidRPr="00BA6952" w14:paraId="587AA19C" w14:textId="77777777" w:rsidTr="00B74E20">
              <w:trPr>
                <w:trHeight w:val="20"/>
                <w:jc w:val="center"/>
              </w:trPr>
              <w:tc>
                <w:tcPr>
                  <w:tcW w:w="5102" w:type="dxa"/>
                  <w:tcMar>
                    <w:top w:w="15" w:type="dxa"/>
                    <w:left w:w="108" w:type="dxa"/>
                    <w:bottom w:w="0" w:type="dxa"/>
                    <w:right w:w="108" w:type="dxa"/>
                  </w:tcMar>
                  <w:vAlign w:val="center"/>
                </w:tcPr>
                <w:p w14:paraId="783E9A9C" w14:textId="0DBC2023" w:rsidR="00B74E20" w:rsidRPr="00BA6952" w:rsidRDefault="00B74E20" w:rsidP="00B172AD">
                  <w:pPr>
                    <w:spacing w:after="0" w:line="240" w:lineRule="auto"/>
                    <w:contextualSpacing/>
                    <w:rPr>
                      <w:rFonts w:ascii="Calibri" w:hAnsi="Calibri" w:cs="Calibri"/>
                    </w:rPr>
                  </w:pPr>
                  <w:r w:rsidRPr="00BA6952">
                    <w:rPr>
                      <w:rFonts w:ascii="Calibri" w:hAnsi="Calibri" w:cs="Calibri"/>
                      <w:color w:val="000000"/>
                    </w:rPr>
                    <w:t>% achieving grades 9-4 in English and maths</w:t>
                  </w:r>
                  <w:r w:rsidRPr="00BA6952">
                    <w:rPr>
                      <w:rFonts w:ascii="Calibri" w:hAnsi="Calibri" w:cs="Calibri"/>
                    </w:rPr>
                    <w:t xml:space="preserve">: disadvantaged </w:t>
                  </w:r>
                  <w:r w:rsidR="00B172AD" w:rsidRPr="00BA6952">
                    <w:rPr>
                      <w:rFonts w:ascii="Calibri" w:hAnsi="Calibri" w:cs="Calibri"/>
                    </w:rPr>
                    <w:t>pupil</w:t>
                  </w:r>
                  <w:r w:rsidRPr="00BA6952">
                    <w:rPr>
                      <w:rFonts w:ascii="Calibri" w:hAnsi="Calibri" w:cs="Calibri"/>
                    </w:rPr>
                    <w:t>s</w:t>
                  </w:r>
                </w:p>
              </w:tc>
              <w:tc>
                <w:tcPr>
                  <w:tcW w:w="1701" w:type="dxa"/>
                  <w:vAlign w:val="center"/>
                </w:tcPr>
                <w:p w14:paraId="65DF5118" w14:textId="21A80939"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18</w:t>
                  </w:r>
                </w:p>
              </w:tc>
              <w:tc>
                <w:tcPr>
                  <w:tcW w:w="1701" w:type="dxa"/>
                  <w:vAlign w:val="center"/>
                </w:tcPr>
                <w:p w14:paraId="3748249E" w14:textId="39B4D639"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24</w:t>
                  </w:r>
                </w:p>
              </w:tc>
              <w:tc>
                <w:tcPr>
                  <w:tcW w:w="1701" w:type="dxa"/>
                  <w:tcMar>
                    <w:top w:w="15" w:type="dxa"/>
                    <w:left w:w="108" w:type="dxa"/>
                    <w:bottom w:w="0" w:type="dxa"/>
                    <w:right w:w="108" w:type="dxa"/>
                  </w:tcMar>
                  <w:vAlign w:val="center"/>
                </w:tcPr>
                <w:p w14:paraId="06D29A6B" w14:textId="7777777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43.4</w:t>
                  </w:r>
                </w:p>
              </w:tc>
            </w:tr>
            <w:tr w:rsidR="00B74E20" w:rsidRPr="00BA6952" w14:paraId="52D79511" w14:textId="77777777" w:rsidTr="00B74E20">
              <w:trPr>
                <w:trHeight w:val="20"/>
                <w:jc w:val="center"/>
              </w:trPr>
              <w:tc>
                <w:tcPr>
                  <w:tcW w:w="5102" w:type="dxa"/>
                  <w:tcMar>
                    <w:top w:w="15" w:type="dxa"/>
                    <w:left w:w="108" w:type="dxa"/>
                    <w:bottom w:w="0" w:type="dxa"/>
                    <w:right w:w="108" w:type="dxa"/>
                  </w:tcMar>
                  <w:vAlign w:val="center"/>
                </w:tcPr>
                <w:p w14:paraId="7396B3FD" w14:textId="2810A582" w:rsidR="00B74E20" w:rsidRPr="00BA6952" w:rsidRDefault="00B74E20" w:rsidP="00B172AD">
                  <w:pPr>
                    <w:spacing w:after="0" w:line="240" w:lineRule="auto"/>
                    <w:contextualSpacing/>
                    <w:rPr>
                      <w:rFonts w:ascii="Calibri" w:hAnsi="Calibri" w:cs="Calibri"/>
                      <w:color w:val="000000"/>
                    </w:rPr>
                  </w:pPr>
                  <w:r w:rsidRPr="00BA6952">
                    <w:rPr>
                      <w:rFonts w:ascii="Calibri" w:hAnsi="Calibri" w:cs="Calibri"/>
                      <w:color w:val="000000"/>
                    </w:rPr>
                    <w:t>% achieving grades 9-4 in English and maths</w:t>
                  </w:r>
                  <w:r w:rsidRPr="00BA6952">
                    <w:rPr>
                      <w:rFonts w:ascii="Calibri" w:hAnsi="Calibri" w:cs="Calibri"/>
                    </w:rPr>
                    <w:t xml:space="preserve">: non-disadvantaged </w:t>
                  </w:r>
                  <w:r w:rsidR="00B172AD" w:rsidRPr="00BA6952">
                    <w:rPr>
                      <w:rFonts w:ascii="Calibri" w:hAnsi="Calibri" w:cs="Calibri"/>
                    </w:rPr>
                    <w:t>pupil</w:t>
                  </w:r>
                  <w:r w:rsidRPr="00BA6952">
                    <w:rPr>
                      <w:rFonts w:ascii="Calibri" w:hAnsi="Calibri" w:cs="Calibri"/>
                    </w:rPr>
                    <w:t>s</w:t>
                  </w:r>
                </w:p>
              </w:tc>
              <w:tc>
                <w:tcPr>
                  <w:tcW w:w="1701" w:type="dxa"/>
                  <w:vAlign w:val="center"/>
                </w:tcPr>
                <w:p w14:paraId="2C44F5F3" w14:textId="4676988A"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41</w:t>
                  </w:r>
                </w:p>
              </w:tc>
              <w:tc>
                <w:tcPr>
                  <w:tcW w:w="1701" w:type="dxa"/>
                  <w:vAlign w:val="center"/>
                </w:tcPr>
                <w:p w14:paraId="687AF1E4" w14:textId="698B0FE3"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35</w:t>
                  </w:r>
                </w:p>
              </w:tc>
              <w:tc>
                <w:tcPr>
                  <w:tcW w:w="1701" w:type="dxa"/>
                  <w:tcMar>
                    <w:top w:w="15" w:type="dxa"/>
                    <w:left w:w="108" w:type="dxa"/>
                    <w:bottom w:w="0" w:type="dxa"/>
                    <w:right w:w="108" w:type="dxa"/>
                  </w:tcMar>
                  <w:vAlign w:val="center"/>
                </w:tcPr>
                <w:p w14:paraId="21764F94" w14:textId="77777777" w:rsidR="00B74E20" w:rsidRPr="00BA6952" w:rsidRDefault="00B74E20" w:rsidP="00B172AD">
                  <w:pPr>
                    <w:spacing w:after="0" w:line="240" w:lineRule="auto"/>
                    <w:contextualSpacing/>
                    <w:jc w:val="center"/>
                    <w:rPr>
                      <w:rFonts w:ascii="Calibri" w:hAnsi="Calibri" w:cs="Calibri"/>
                    </w:rPr>
                  </w:pPr>
                  <w:r w:rsidRPr="00BA6952">
                    <w:rPr>
                      <w:rFonts w:ascii="Calibri" w:hAnsi="Calibri" w:cs="Calibri"/>
                    </w:rPr>
                    <w:t>72.8</w:t>
                  </w:r>
                </w:p>
              </w:tc>
            </w:tr>
          </w:tbl>
          <w:p w14:paraId="68EB5A45" w14:textId="77777777" w:rsidR="00B74E20" w:rsidRPr="00BA6952" w:rsidRDefault="00B74E20" w:rsidP="00B172AD">
            <w:pPr>
              <w:spacing w:after="0" w:line="240" w:lineRule="auto"/>
              <w:contextualSpacing/>
              <w:rPr>
                <w:rFonts w:ascii="Calibri" w:hAnsi="Calibri" w:cs="Calibri"/>
                <w:color w:val="auto"/>
              </w:rPr>
            </w:pPr>
          </w:p>
          <w:p w14:paraId="18315AA3" w14:textId="18C83475" w:rsidR="00FA4BBB" w:rsidRPr="00BA6952" w:rsidRDefault="00B74E20" w:rsidP="00B172AD">
            <w:pPr>
              <w:pStyle w:val="ListParagraph"/>
              <w:numPr>
                <w:ilvl w:val="0"/>
                <w:numId w:val="36"/>
              </w:numPr>
              <w:suppressAutoHyphens w:val="0"/>
              <w:autoSpaceDN/>
              <w:spacing w:after="0" w:line="240" w:lineRule="auto"/>
              <w:rPr>
                <w:rFonts w:ascii="Calibri" w:hAnsi="Calibri" w:cs="Calibri"/>
              </w:rPr>
            </w:pPr>
            <w:r w:rsidRPr="00BA6952">
              <w:rPr>
                <w:rFonts w:ascii="Calibri" w:hAnsi="Calibri" w:cs="Calibri"/>
                <w:color w:val="auto"/>
                <w:shd w:val="clear" w:color="auto" w:fill="FFFFFF"/>
              </w:rPr>
              <w:t>Literacy and r</w:t>
            </w:r>
            <w:r w:rsidR="00BC1E6C" w:rsidRPr="00BA6952">
              <w:rPr>
                <w:rFonts w:ascii="Calibri" w:hAnsi="Calibri" w:cs="Calibri"/>
                <w:color w:val="auto"/>
                <w:shd w:val="clear" w:color="auto" w:fill="FFFFFF"/>
              </w:rPr>
              <w:t>eading</w:t>
            </w:r>
            <w:r w:rsidRPr="00BA6952">
              <w:rPr>
                <w:rFonts w:ascii="Calibri" w:hAnsi="Calibri" w:cs="Calibri"/>
                <w:color w:val="auto"/>
                <w:shd w:val="clear" w:color="auto" w:fill="FFFFFF"/>
              </w:rPr>
              <w:t xml:space="preserve"> ages: </w:t>
            </w:r>
            <w:r w:rsidR="00082547" w:rsidRPr="00BA6952">
              <w:rPr>
                <w:rFonts w:ascii="Calibri" w:hAnsi="Calibri" w:cs="Calibri"/>
                <w:color w:val="auto"/>
                <w:shd w:val="clear" w:color="auto" w:fill="FFFFFF"/>
              </w:rPr>
              <w:t>During 202</w:t>
            </w:r>
            <w:r w:rsidR="0009280F" w:rsidRPr="00BA6952">
              <w:rPr>
                <w:rFonts w:ascii="Calibri" w:hAnsi="Calibri" w:cs="Calibri"/>
                <w:color w:val="auto"/>
                <w:shd w:val="clear" w:color="auto" w:fill="FFFFFF"/>
              </w:rPr>
              <w:t xml:space="preserve">4/25 </w:t>
            </w:r>
            <w:r w:rsidR="00082547" w:rsidRPr="00BA6952">
              <w:rPr>
                <w:rFonts w:ascii="Calibri" w:hAnsi="Calibri" w:cs="Calibri"/>
                <w:color w:val="auto"/>
                <w:shd w:val="clear" w:color="auto" w:fill="FFFFFF"/>
              </w:rPr>
              <w:t xml:space="preserve">the school </w:t>
            </w:r>
            <w:r w:rsidR="00F7321D" w:rsidRPr="00BA6952">
              <w:rPr>
                <w:rFonts w:ascii="Calibri" w:hAnsi="Calibri" w:cs="Calibri"/>
                <w:color w:val="auto"/>
                <w:shd w:val="clear" w:color="auto" w:fill="FFFFFF"/>
              </w:rPr>
              <w:t>aimed</w:t>
            </w:r>
            <w:r w:rsidR="00233448" w:rsidRPr="00BA6952">
              <w:rPr>
                <w:rFonts w:ascii="Calibri" w:hAnsi="Calibri" w:cs="Calibri"/>
                <w:color w:val="auto"/>
                <w:shd w:val="clear" w:color="auto" w:fill="FFFFFF"/>
              </w:rPr>
              <w:t xml:space="preserve"> to </w:t>
            </w:r>
            <w:r w:rsidR="0009280F" w:rsidRPr="00BA6952">
              <w:rPr>
                <w:rFonts w:ascii="Calibri" w:hAnsi="Calibri" w:cs="Calibri"/>
                <w:color w:val="auto"/>
                <w:shd w:val="clear" w:color="auto" w:fill="FFFFFF"/>
              </w:rPr>
              <w:t xml:space="preserve">improve the reading ages of disadvantaged </w:t>
            </w:r>
            <w:r w:rsidR="003B7531" w:rsidRPr="00BA6952">
              <w:rPr>
                <w:rFonts w:ascii="Calibri" w:hAnsi="Calibri" w:cs="Calibri"/>
                <w:color w:val="auto"/>
                <w:shd w:val="clear" w:color="auto" w:fill="FFFFFF"/>
              </w:rPr>
              <w:t>pupil</w:t>
            </w:r>
            <w:r w:rsidR="0009280F" w:rsidRPr="00BA6952">
              <w:rPr>
                <w:rFonts w:ascii="Calibri" w:hAnsi="Calibri" w:cs="Calibri"/>
                <w:color w:val="auto"/>
                <w:shd w:val="clear" w:color="auto" w:fill="FFFFFF"/>
              </w:rPr>
              <w:t xml:space="preserve">s </w:t>
            </w:r>
            <w:r w:rsidR="00FA4BBB" w:rsidRPr="00BA6952">
              <w:rPr>
                <w:rFonts w:ascii="Calibri" w:hAnsi="Calibri" w:cs="Calibri"/>
              </w:rPr>
              <w:t xml:space="preserve">with low reading ages using targeted reading intervention on a weekly basis since November 2024-eg </w:t>
            </w:r>
            <w:proofErr w:type="spellStart"/>
            <w:r w:rsidR="00FA4BBB" w:rsidRPr="00BA6952">
              <w:rPr>
                <w:rFonts w:ascii="Calibri" w:hAnsi="Calibri" w:cs="Calibri"/>
              </w:rPr>
              <w:t>Lexonik</w:t>
            </w:r>
            <w:proofErr w:type="spellEnd"/>
            <w:r w:rsidR="00FA4BBB" w:rsidRPr="00BA6952">
              <w:rPr>
                <w:rFonts w:ascii="Calibri" w:hAnsi="Calibri" w:cs="Calibri"/>
              </w:rPr>
              <w:t xml:space="preserve"> Leap, </w:t>
            </w:r>
            <w:proofErr w:type="spellStart"/>
            <w:r w:rsidR="00FA4BBB" w:rsidRPr="00BA6952">
              <w:rPr>
                <w:rFonts w:ascii="Calibri" w:hAnsi="Calibri" w:cs="Calibri"/>
              </w:rPr>
              <w:t>Lexonik</w:t>
            </w:r>
            <w:proofErr w:type="spellEnd"/>
            <w:r w:rsidR="00FA4BBB" w:rsidRPr="00BA6952">
              <w:rPr>
                <w:rFonts w:ascii="Calibri" w:hAnsi="Calibri" w:cs="Calibri"/>
              </w:rPr>
              <w:t xml:space="preserve"> Advance, IDL, small group reading interventions (VIPERS), Fresh Start and phonics intervention. The following table shows the significant improvement in mean reading score by FSM </w:t>
            </w:r>
            <w:r w:rsidR="00B172AD" w:rsidRPr="00BA6952">
              <w:rPr>
                <w:rFonts w:ascii="Calibri" w:hAnsi="Calibri" w:cs="Calibri"/>
              </w:rPr>
              <w:t>pupil</w:t>
            </w:r>
            <w:r w:rsidR="00FA4BBB" w:rsidRPr="00BA6952">
              <w:rPr>
                <w:rFonts w:ascii="Calibri" w:hAnsi="Calibri" w:cs="Calibri"/>
              </w:rPr>
              <w:t>s.</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126"/>
              <w:gridCol w:w="2126"/>
              <w:gridCol w:w="2126"/>
              <w:gridCol w:w="2126"/>
            </w:tblGrid>
            <w:tr w:rsidR="00FA4BBB" w:rsidRPr="00BA6952" w14:paraId="473A2D9B" w14:textId="77777777" w:rsidTr="00FA4BBB">
              <w:trPr>
                <w:trHeight w:val="20"/>
                <w:jc w:val="center"/>
              </w:trPr>
              <w:tc>
                <w:tcPr>
                  <w:tcW w:w="1701" w:type="dxa"/>
                  <w:tcMar>
                    <w:top w:w="0" w:type="dxa"/>
                    <w:left w:w="108" w:type="dxa"/>
                    <w:bottom w:w="0" w:type="dxa"/>
                    <w:right w:w="108" w:type="dxa"/>
                  </w:tcMar>
                  <w:hideMark/>
                </w:tcPr>
                <w:p w14:paraId="386ECD4C"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b/>
                      <w:bCs/>
                    </w:rPr>
                    <w:t>Year group</w:t>
                  </w:r>
                </w:p>
              </w:tc>
              <w:tc>
                <w:tcPr>
                  <w:tcW w:w="2126" w:type="dxa"/>
                  <w:tcMar>
                    <w:top w:w="0" w:type="dxa"/>
                    <w:left w:w="108" w:type="dxa"/>
                    <w:bottom w:w="0" w:type="dxa"/>
                    <w:right w:w="108" w:type="dxa"/>
                  </w:tcMar>
                  <w:hideMark/>
                </w:tcPr>
                <w:p w14:paraId="0DC6AB4A"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b/>
                      <w:bCs/>
                    </w:rPr>
                    <w:t>Sept 2024-mean SAS</w:t>
                  </w:r>
                </w:p>
              </w:tc>
              <w:tc>
                <w:tcPr>
                  <w:tcW w:w="2126" w:type="dxa"/>
                  <w:tcMar>
                    <w:top w:w="0" w:type="dxa"/>
                    <w:left w:w="108" w:type="dxa"/>
                    <w:bottom w:w="0" w:type="dxa"/>
                    <w:right w:w="108" w:type="dxa"/>
                  </w:tcMar>
                  <w:hideMark/>
                </w:tcPr>
                <w:p w14:paraId="19A5DEB9"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b/>
                      <w:bCs/>
                    </w:rPr>
                    <w:t>Jan 2025-mean SAS</w:t>
                  </w:r>
                </w:p>
              </w:tc>
              <w:tc>
                <w:tcPr>
                  <w:tcW w:w="2126" w:type="dxa"/>
                </w:tcPr>
                <w:p w14:paraId="0B5E1276" w14:textId="77777777" w:rsidR="00FA4BBB" w:rsidRPr="00BA6952" w:rsidRDefault="00FA4BBB" w:rsidP="00B172AD">
                  <w:pPr>
                    <w:spacing w:after="0" w:line="240" w:lineRule="auto"/>
                    <w:contextualSpacing/>
                    <w:jc w:val="center"/>
                    <w:rPr>
                      <w:rFonts w:ascii="Calibri" w:hAnsi="Calibri" w:cs="Calibri"/>
                      <w:b/>
                      <w:bCs/>
                    </w:rPr>
                  </w:pPr>
                  <w:r w:rsidRPr="00BA6952">
                    <w:rPr>
                      <w:rFonts w:ascii="Calibri" w:hAnsi="Calibri" w:cs="Calibri"/>
                      <w:b/>
                      <w:bCs/>
                    </w:rPr>
                    <w:t>June 2025-mean SAS</w:t>
                  </w:r>
                </w:p>
              </w:tc>
              <w:tc>
                <w:tcPr>
                  <w:tcW w:w="2126" w:type="dxa"/>
                  <w:vAlign w:val="center"/>
                  <w:hideMark/>
                </w:tcPr>
                <w:p w14:paraId="32F6F5A3" w14:textId="77777777" w:rsidR="00FA4BBB" w:rsidRPr="00BA6952" w:rsidRDefault="00FA4BBB" w:rsidP="00B172AD">
                  <w:pPr>
                    <w:spacing w:after="0" w:line="240" w:lineRule="auto"/>
                    <w:contextualSpacing/>
                    <w:jc w:val="center"/>
                    <w:rPr>
                      <w:rFonts w:ascii="Calibri" w:hAnsi="Calibri" w:cs="Calibri"/>
                      <w:b/>
                      <w:bCs/>
                    </w:rPr>
                  </w:pPr>
                  <w:r w:rsidRPr="00BA6952">
                    <w:rPr>
                      <w:rFonts w:ascii="Calibri" w:hAnsi="Calibri" w:cs="Calibri"/>
                      <w:b/>
                      <w:bCs/>
                    </w:rPr>
                    <w:t>Change in mean SAS from Sept to June</w:t>
                  </w:r>
                </w:p>
              </w:tc>
            </w:tr>
            <w:tr w:rsidR="00FA4BBB" w:rsidRPr="00BA6952" w14:paraId="5AB87B2A" w14:textId="77777777" w:rsidTr="00FA4BBB">
              <w:trPr>
                <w:trHeight w:val="20"/>
                <w:jc w:val="center"/>
              </w:trPr>
              <w:tc>
                <w:tcPr>
                  <w:tcW w:w="1701" w:type="dxa"/>
                  <w:tcMar>
                    <w:top w:w="0" w:type="dxa"/>
                    <w:left w:w="108" w:type="dxa"/>
                    <w:bottom w:w="0" w:type="dxa"/>
                    <w:right w:w="108" w:type="dxa"/>
                  </w:tcMar>
                  <w:hideMark/>
                </w:tcPr>
                <w:p w14:paraId="1DF4606A"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b/>
                      <w:bCs/>
                    </w:rPr>
                    <w:t>National</w:t>
                  </w:r>
                </w:p>
              </w:tc>
              <w:tc>
                <w:tcPr>
                  <w:tcW w:w="2126" w:type="dxa"/>
                  <w:tcMar>
                    <w:top w:w="0" w:type="dxa"/>
                    <w:left w:w="108" w:type="dxa"/>
                    <w:bottom w:w="0" w:type="dxa"/>
                    <w:right w:w="108" w:type="dxa"/>
                  </w:tcMar>
                  <w:hideMark/>
                </w:tcPr>
                <w:p w14:paraId="43237276"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b/>
                      <w:bCs/>
                    </w:rPr>
                    <w:t>100.0</w:t>
                  </w:r>
                </w:p>
              </w:tc>
              <w:tc>
                <w:tcPr>
                  <w:tcW w:w="2126" w:type="dxa"/>
                  <w:tcMar>
                    <w:top w:w="0" w:type="dxa"/>
                    <w:left w:w="108" w:type="dxa"/>
                    <w:bottom w:w="0" w:type="dxa"/>
                    <w:right w:w="108" w:type="dxa"/>
                  </w:tcMar>
                  <w:hideMark/>
                </w:tcPr>
                <w:p w14:paraId="41EAFC4C"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b/>
                      <w:bCs/>
                    </w:rPr>
                    <w:t>100.0</w:t>
                  </w:r>
                </w:p>
              </w:tc>
              <w:tc>
                <w:tcPr>
                  <w:tcW w:w="2126" w:type="dxa"/>
                </w:tcPr>
                <w:p w14:paraId="6EDDCADF"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b/>
                      <w:bCs/>
                    </w:rPr>
                    <w:t>100.0</w:t>
                  </w:r>
                </w:p>
              </w:tc>
              <w:tc>
                <w:tcPr>
                  <w:tcW w:w="2126" w:type="dxa"/>
                  <w:shd w:val="clear" w:color="auto" w:fill="000000" w:themeFill="text1"/>
                  <w:tcMar>
                    <w:top w:w="0" w:type="dxa"/>
                    <w:left w:w="108" w:type="dxa"/>
                    <w:bottom w:w="0" w:type="dxa"/>
                    <w:right w:w="108" w:type="dxa"/>
                  </w:tcMar>
                  <w:hideMark/>
                </w:tcPr>
                <w:p w14:paraId="4DBCAFFE" w14:textId="77777777" w:rsidR="00FA4BBB" w:rsidRPr="00BA6952" w:rsidRDefault="00FA4BBB" w:rsidP="00B172AD">
                  <w:pPr>
                    <w:spacing w:after="0" w:line="240" w:lineRule="auto"/>
                    <w:contextualSpacing/>
                    <w:jc w:val="center"/>
                    <w:rPr>
                      <w:rFonts w:ascii="Calibri" w:hAnsi="Calibri" w:cs="Calibri"/>
                    </w:rPr>
                  </w:pPr>
                </w:p>
              </w:tc>
            </w:tr>
            <w:tr w:rsidR="00FA4BBB" w:rsidRPr="00BA6952" w14:paraId="7B070627" w14:textId="77777777" w:rsidTr="00FA4BBB">
              <w:trPr>
                <w:trHeight w:val="20"/>
                <w:jc w:val="center"/>
              </w:trPr>
              <w:tc>
                <w:tcPr>
                  <w:tcW w:w="1701" w:type="dxa"/>
                  <w:tcMar>
                    <w:top w:w="0" w:type="dxa"/>
                    <w:left w:w="108" w:type="dxa"/>
                    <w:bottom w:w="0" w:type="dxa"/>
                    <w:right w:w="108" w:type="dxa"/>
                  </w:tcMar>
                  <w:hideMark/>
                </w:tcPr>
                <w:p w14:paraId="7259D691" w14:textId="05A68244" w:rsidR="00FA4BBB" w:rsidRPr="00BA6952" w:rsidRDefault="00FA4BBB" w:rsidP="00B172AD">
                  <w:pPr>
                    <w:spacing w:after="0" w:line="240" w:lineRule="auto"/>
                    <w:contextualSpacing/>
                    <w:rPr>
                      <w:rFonts w:ascii="Calibri" w:hAnsi="Calibri" w:cs="Calibri"/>
                    </w:rPr>
                  </w:pPr>
                  <w:r w:rsidRPr="00BA6952">
                    <w:rPr>
                      <w:rFonts w:ascii="Calibri" w:hAnsi="Calibri" w:cs="Calibri"/>
                    </w:rPr>
                    <w:t xml:space="preserve">All </w:t>
                  </w:r>
                  <w:r w:rsidR="00B172AD" w:rsidRPr="00BA6952">
                    <w:rPr>
                      <w:rFonts w:ascii="Calibri" w:hAnsi="Calibri" w:cs="Calibri"/>
                    </w:rPr>
                    <w:t>pupil</w:t>
                  </w:r>
                  <w:r w:rsidRPr="00BA6952">
                    <w:rPr>
                      <w:rFonts w:ascii="Calibri" w:hAnsi="Calibri" w:cs="Calibri"/>
                    </w:rPr>
                    <w:t>s</w:t>
                  </w:r>
                </w:p>
              </w:tc>
              <w:tc>
                <w:tcPr>
                  <w:tcW w:w="2126" w:type="dxa"/>
                  <w:tcMar>
                    <w:top w:w="0" w:type="dxa"/>
                    <w:left w:w="108" w:type="dxa"/>
                    <w:bottom w:w="0" w:type="dxa"/>
                    <w:right w:w="108" w:type="dxa"/>
                  </w:tcMar>
                  <w:hideMark/>
                </w:tcPr>
                <w:p w14:paraId="7B89707C"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94.0</w:t>
                  </w:r>
                </w:p>
              </w:tc>
              <w:tc>
                <w:tcPr>
                  <w:tcW w:w="2126" w:type="dxa"/>
                  <w:tcMar>
                    <w:top w:w="0" w:type="dxa"/>
                    <w:left w:w="108" w:type="dxa"/>
                    <w:bottom w:w="0" w:type="dxa"/>
                    <w:right w:w="108" w:type="dxa"/>
                  </w:tcMar>
                  <w:hideMark/>
                </w:tcPr>
                <w:p w14:paraId="62AD2FF8"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97.0</w:t>
                  </w:r>
                </w:p>
              </w:tc>
              <w:tc>
                <w:tcPr>
                  <w:tcW w:w="2126" w:type="dxa"/>
                </w:tcPr>
                <w:p w14:paraId="29161EBA"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100.3</w:t>
                  </w:r>
                </w:p>
              </w:tc>
              <w:tc>
                <w:tcPr>
                  <w:tcW w:w="2126" w:type="dxa"/>
                  <w:tcMar>
                    <w:top w:w="0" w:type="dxa"/>
                    <w:left w:w="108" w:type="dxa"/>
                    <w:bottom w:w="0" w:type="dxa"/>
                    <w:right w:w="108" w:type="dxa"/>
                  </w:tcMar>
                  <w:hideMark/>
                </w:tcPr>
                <w:p w14:paraId="50A5930C"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+6.3</w:t>
                  </w:r>
                </w:p>
              </w:tc>
            </w:tr>
            <w:tr w:rsidR="00FA4BBB" w:rsidRPr="00BA6952" w14:paraId="14AA077E" w14:textId="77777777" w:rsidTr="00FA4BBB">
              <w:trPr>
                <w:trHeight w:val="20"/>
                <w:jc w:val="center"/>
              </w:trPr>
              <w:tc>
                <w:tcPr>
                  <w:tcW w:w="1701" w:type="dxa"/>
                  <w:tcMar>
                    <w:top w:w="0" w:type="dxa"/>
                    <w:left w:w="108" w:type="dxa"/>
                    <w:bottom w:w="0" w:type="dxa"/>
                    <w:right w:w="108" w:type="dxa"/>
                  </w:tcMar>
                  <w:hideMark/>
                </w:tcPr>
                <w:p w14:paraId="5783FB5B"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rPr>
                    <w:t>Year 7</w:t>
                  </w:r>
                </w:p>
              </w:tc>
              <w:tc>
                <w:tcPr>
                  <w:tcW w:w="2126" w:type="dxa"/>
                  <w:tcMar>
                    <w:top w:w="0" w:type="dxa"/>
                    <w:left w:w="108" w:type="dxa"/>
                    <w:bottom w:w="0" w:type="dxa"/>
                    <w:right w:w="108" w:type="dxa"/>
                  </w:tcMar>
                  <w:hideMark/>
                </w:tcPr>
                <w:p w14:paraId="7D4EAF31"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95.6</w:t>
                  </w:r>
                </w:p>
              </w:tc>
              <w:tc>
                <w:tcPr>
                  <w:tcW w:w="2126" w:type="dxa"/>
                  <w:tcMar>
                    <w:top w:w="0" w:type="dxa"/>
                    <w:left w:w="108" w:type="dxa"/>
                    <w:bottom w:w="0" w:type="dxa"/>
                    <w:right w:w="108" w:type="dxa"/>
                  </w:tcMar>
                  <w:hideMark/>
                </w:tcPr>
                <w:p w14:paraId="4EA3E289"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95.7</w:t>
                  </w:r>
                </w:p>
              </w:tc>
              <w:tc>
                <w:tcPr>
                  <w:tcW w:w="2126" w:type="dxa"/>
                </w:tcPr>
                <w:p w14:paraId="003685CE"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100.3</w:t>
                  </w:r>
                </w:p>
              </w:tc>
              <w:tc>
                <w:tcPr>
                  <w:tcW w:w="2126" w:type="dxa"/>
                  <w:tcMar>
                    <w:top w:w="0" w:type="dxa"/>
                    <w:left w:w="108" w:type="dxa"/>
                    <w:bottom w:w="0" w:type="dxa"/>
                    <w:right w:w="108" w:type="dxa"/>
                  </w:tcMar>
                  <w:hideMark/>
                </w:tcPr>
                <w:p w14:paraId="46B7CFC1"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+4.7</w:t>
                  </w:r>
                </w:p>
              </w:tc>
            </w:tr>
            <w:tr w:rsidR="00FA4BBB" w:rsidRPr="00BA6952" w14:paraId="23E26414" w14:textId="77777777" w:rsidTr="00FA4BBB">
              <w:trPr>
                <w:trHeight w:val="20"/>
                <w:jc w:val="center"/>
              </w:trPr>
              <w:tc>
                <w:tcPr>
                  <w:tcW w:w="1701" w:type="dxa"/>
                  <w:tcMar>
                    <w:top w:w="0" w:type="dxa"/>
                    <w:left w:w="108" w:type="dxa"/>
                    <w:bottom w:w="0" w:type="dxa"/>
                    <w:right w:w="108" w:type="dxa"/>
                  </w:tcMar>
                  <w:hideMark/>
                </w:tcPr>
                <w:p w14:paraId="59EE2F9C"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rPr>
                    <w:t>Year 8</w:t>
                  </w:r>
                </w:p>
              </w:tc>
              <w:tc>
                <w:tcPr>
                  <w:tcW w:w="2126" w:type="dxa"/>
                  <w:tcMar>
                    <w:top w:w="0" w:type="dxa"/>
                    <w:left w:w="108" w:type="dxa"/>
                    <w:bottom w:w="0" w:type="dxa"/>
                    <w:right w:w="108" w:type="dxa"/>
                  </w:tcMar>
                  <w:hideMark/>
                </w:tcPr>
                <w:p w14:paraId="21A54E6A"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95.8</w:t>
                  </w:r>
                </w:p>
              </w:tc>
              <w:tc>
                <w:tcPr>
                  <w:tcW w:w="2126" w:type="dxa"/>
                  <w:tcMar>
                    <w:top w:w="0" w:type="dxa"/>
                    <w:left w:w="108" w:type="dxa"/>
                    <w:bottom w:w="0" w:type="dxa"/>
                    <w:right w:w="108" w:type="dxa"/>
                  </w:tcMar>
                  <w:hideMark/>
                </w:tcPr>
                <w:p w14:paraId="5DBDEAB5"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97.2</w:t>
                  </w:r>
                </w:p>
              </w:tc>
              <w:tc>
                <w:tcPr>
                  <w:tcW w:w="2126" w:type="dxa"/>
                </w:tcPr>
                <w:p w14:paraId="59E2166A"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99.2</w:t>
                  </w:r>
                </w:p>
              </w:tc>
              <w:tc>
                <w:tcPr>
                  <w:tcW w:w="2126" w:type="dxa"/>
                  <w:tcMar>
                    <w:top w:w="0" w:type="dxa"/>
                    <w:left w:w="108" w:type="dxa"/>
                    <w:bottom w:w="0" w:type="dxa"/>
                    <w:right w:w="108" w:type="dxa"/>
                  </w:tcMar>
                  <w:hideMark/>
                </w:tcPr>
                <w:p w14:paraId="5182D997"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+3.4</w:t>
                  </w:r>
                </w:p>
              </w:tc>
            </w:tr>
            <w:tr w:rsidR="00FA4BBB" w:rsidRPr="00BA6952" w14:paraId="13339AA5" w14:textId="77777777" w:rsidTr="00FA4BBB">
              <w:trPr>
                <w:trHeight w:val="20"/>
                <w:jc w:val="center"/>
              </w:trPr>
              <w:tc>
                <w:tcPr>
                  <w:tcW w:w="1701" w:type="dxa"/>
                  <w:tcMar>
                    <w:top w:w="0" w:type="dxa"/>
                    <w:left w:w="108" w:type="dxa"/>
                    <w:bottom w:w="0" w:type="dxa"/>
                    <w:right w:w="108" w:type="dxa"/>
                  </w:tcMar>
                  <w:hideMark/>
                </w:tcPr>
                <w:p w14:paraId="3F260E29"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rPr>
                    <w:t>Year 9</w:t>
                  </w:r>
                </w:p>
              </w:tc>
              <w:tc>
                <w:tcPr>
                  <w:tcW w:w="2126" w:type="dxa"/>
                  <w:tcMar>
                    <w:top w:w="0" w:type="dxa"/>
                    <w:left w:w="108" w:type="dxa"/>
                    <w:bottom w:w="0" w:type="dxa"/>
                    <w:right w:w="108" w:type="dxa"/>
                  </w:tcMar>
                  <w:hideMark/>
                </w:tcPr>
                <w:p w14:paraId="31FA0BE5"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92.0</w:t>
                  </w:r>
                </w:p>
              </w:tc>
              <w:tc>
                <w:tcPr>
                  <w:tcW w:w="2126" w:type="dxa"/>
                  <w:tcMar>
                    <w:top w:w="0" w:type="dxa"/>
                    <w:left w:w="108" w:type="dxa"/>
                    <w:bottom w:w="0" w:type="dxa"/>
                    <w:right w:w="108" w:type="dxa"/>
                  </w:tcMar>
                  <w:hideMark/>
                </w:tcPr>
                <w:p w14:paraId="60A7113A"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94.4</w:t>
                  </w:r>
                </w:p>
              </w:tc>
              <w:tc>
                <w:tcPr>
                  <w:tcW w:w="2126" w:type="dxa"/>
                </w:tcPr>
                <w:p w14:paraId="044CD164"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99.3</w:t>
                  </w:r>
                </w:p>
              </w:tc>
              <w:tc>
                <w:tcPr>
                  <w:tcW w:w="2126" w:type="dxa"/>
                  <w:tcMar>
                    <w:top w:w="0" w:type="dxa"/>
                    <w:left w:w="108" w:type="dxa"/>
                    <w:bottom w:w="0" w:type="dxa"/>
                    <w:right w:w="108" w:type="dxa"/>
                  </w:tcMar>
                  <w:hideMark/>
                </w:tcPr>
                <w:p w14:paraId="12098B59"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+7.3</w:t>
                  </w:r>
                </w:p>
              </w:tc>
            </w:tr>
            <w:tr w:rsidR="00FA4BBB" w:rsidRPr="00BA6952" w14:paraId="5FD944B9" w14:textId="77777777" w:rsidTr="00FA4BBB">
              <w:trPr>
                <w:trHeight w:val="20"/>
                <w:jc w:val="center"/>
              </w:trPr>
              <w:tc>
                <w:tcPr>
                  <w:tcW w:w="1701" w:type="dxa"/>
                  <w:tcMar>
                    <w:top w:w="0" w:type="dxa"/>
                    <w:left w:w="108" w:type="dxa"/>
                    <w:bottom w:w="0" w:type="dxa"/>
                    <w:right w:w="108" w:type="dxa"/>
                  </w:tcMar>
                  <w:hideMark/>
                </w:tcPr>
                <w:p w14:paraId="3DC06018"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rPr>
                    <w:t>Year 10</w:t>
                  </w:r>
                </w:p>
              </w:tc>
              <w:tc>
                <w:tcPr>
                  <w:tcW w:w="2126" w:type="dxa"/>
                  <w:tcMar>
                    <w:top w:w="0" w:type="dxa"/>
                    <w:left w:w="108" w:type="dxa"/>
                    <w:bottom w:w="0" w:type="dxa"/>
                    <w:right w:w="108" w:type="dxa"/>
                  </w:tcMar>
                  <w:hideMark/>
                </w:tcPr>
                <w:p w14:paraId="18333C62"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94.9</w:t>
                  </w:r>
                </w:p>
              </w:tc>
              <w:tc>
                <w:tcPr>
                  <w:tcW w:w="2126" w:type="dxa"/>
                  <w:tcMar>
                    <w:top w:w="0" w:type="dxa"/>
                    <w:left w:w="108" w:type="dxa"/>
                    <w:bottom w:w="0" w:type="dxa"/>
                    <w:right w:w="108" w:type="dxa"/>
                  </w:tcMar>
                  <w:hideMark/>
                </w:tcPr>
                <w:p w14:paraId="00A02FE8"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100.8</w:t>
                  </w:r>
                </w:p>
              </w:tc>
              <w:tc>
                <w:tcPr>
                  <w:tcW w:w="2126" w:type="dxa"/>
                </w:tcPr>
                <w:p w14:paraId="1C5A8284"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102.7</w:t>
                  </w:r>
                </w:p>
              </w:tc>
              <w:tc>
                <w:tcPr>
                  <w:tcW w:w="2126" w:type="dxa"/>
                  <w:tcMar>
                    <w:top w:w="0" w:type="dxa"/>
                    <w:left w:w="108" w:type="dxa"/>
                    <w:bottom w:w="0" w:type="dxa"/>
                    <w:right w:w="108" w:type="dxa"/>
                  </w:tcMar>
                  <w:hideMark/>
                </w:tcPr>
                <w:p w14:paraId="574DD460"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+7.8</w:t>
                  </w:r>
                </w:p>
              </w:tc>
            </w:tr>
            <w:tr w:rsidR="00FA4BBB" w:rsidRPr="00BA6952" w14:paraId="5CBB6AD3" w14:textId="77777777" w:rsidTr="00FA4BBB">
              <w:trPr>
                <w:trHeight w:val="20"/>
                <w:jc w:val="center"/>
              </w:trPr>
              <w:tc>
                <w:tcPr>
                  <w:tcW w:w="1701" w:type="dxa"/>
                  <w:tcMar>
                    <w:top w:w="0" w:type="dxa"/>
                    <w:left w:w="108" w:type="dxa"/>
                    <w:bottom w:w="0" w:type="dxa"/>
                    <w:right w:w="108" w:type="dxa"/>
                  </w:tcMar>
                  <w:hideMark/>
                </w:tcPr>
                <w:p w14:paraId="2D2E4746" w14:textId="77777777" w:rsidR="00FA4BBB" w:rsidRPr="00BA6952" w:rsidRDefault="00FA4BBB" w:rsidP="00B172AD">
                  <w:pPr>
                    <w:spacing w:after="0" w:line="240" w:lineRule="auto"/>
                    <w:contextualSpacing/>
                    <w:rPr>
                      <w:rFonts w:ascii="Calibri" w:hAnsi="Calibri" w:cs="Calibri"/>
                    </w:rPr>
                  </w:pPr>
                  <w:r w:rsidRPr="00BA6952">
                    <w:rPr>
                      <w:rFonts w:ascii="Calibri" w:hAnsi="Calibri" w:cs="Calibri"/>
                    </w:rPr>
                    <w:t>Year 11</w:t>
                  </w:r>
                </w:p>
              </w:tc>
              <w:tc>
                <w:tcPr>
                  <w:tcW w:w="2126" w:type="dxa"/>
                  <w:tcMar>
                    <w:top w:w="0" w:type="dxa"/>
                    <w:left w:w="108" w:type="dxa"/>
                    <w:bottom w:w="0" w:type="dxa"/>
                    <w:right w:w="108" w:type="dxa"/>
                  </w:tcMar>
                  <w:hideMark/>
                </w:tcPr>
                <w:p w14:paraId="637108A4" w14:textId="77777777" w:rsidR="00FA4BBB" w:rsidRPr="00BA6952" w:rsidRDefault="00FA4BBB" w:rsidP="00B172AD">
                  <w:pPr>
                    <w:spacing w:after="0" w:line="240" w:lineRule="auto"/>
                    <w:contextualSpacing/>
                    <w:jc w:val="center"/>
                    <w:rPr>
                      <w:rFonts w:ascii="Calibri" w:hAnsi="Calibri" w:cs="Calibri"/>
                    </w:rPr>
                  </w:pPr>
                  <w:r w:rsidRPr="00BA6952">
                    <w:rPr>
                      <w:rFonts w:ascii="Calibri" w:hAnsi="Calibri" w:cs="Calibri"/>
                    </w:rPr>
                    <w:t>89.7</w:t>
                  </w:r>
                </w:p>
              </w:tc>
              <w:tc>
                <w:tcPr>
                  <w:tcW w:w="2126" w:type="dxa"/>
                  <w:shd w:val="clear" w:color="auto" w:fill="000000" w:themeFill="text1"/>
                  <w:tcMar>
                    <w:top w:w="0" w:type="dxa"/>
                    <w:left w:w="108" w:type="dxa"/>
                    <w:bottom w:w="0" w:type="dxa"/>
                    <w:right w:w="108" w:type="dxa"/>
                  </w:tcMar>
                  <w:hideMark/>
                </w:tcPr>
                <w:p w14:paraId="02656EF9" w14:textId="77777777" w:rsidR="00FA4BBB" w:rsidRPr="00BA6952" w:rsidRDefault="00FA4BBB" w:rsidP="00B172AD">
                  <w:pPr>
                    <w:spacing w:after="0" w:line="240" w:lineRule="auto"/>
                    <w:contextualSpacing/>
                    <w:jc w:val="center"/>
                    <w:rPr>
                      <w:rFonts w:ascii="Calibri" w:hAnsi="Calibri" w:cs="Calibri"/>
                    </w:rPr>
                  </w:pPr>
                </w:p>
              </w:tc>
              <w:tc>
                <w:tcPr>
                  <w:tcW w:w="2126" w:type="dxa"/>
                  <w:shd w:val="clear" w:color="auto" w:fill="000000" w:themeFill="text1"/>
                </w:tcPr>
                <w:p w14:paraId="085EEF72" w14:textId="77777777" w:rsidR="00FA4BBB" w:rsidRPr="00BA6952" w:rsidRDefault="00FA4BBB" w:rsidP="00B172AD">
                  <w:pPr>
                    <w:spacing w:after="0" w:line="240" w:lineRule="auto"/>
                    <w:contextualSpacing/>
                    <w:jc w:val="center"/>
                    <w:rPr>
                      <w:rFonts w:ascii="Calibri" w:hAnsi="Calibri" w:cs="Calibri"/>
                    </w:rPr>
                  </w:pPr>
                </w:p>
              </w:tc>
              <w:tc>
                <w:tcPr>
                  <w:tcW w:w="2126" w:type="dxa"/>
                  <w:shd w:val="clear" w:color="auto" w:fill="000000" w:themeFill="text1"/>
                  <w:tcMar>
                    <w:top w:w="0" w:type="dxa"/>
                    <w:left w:w="108" w:type="dxa"/>
                    <w:bottom w:w="0" w:type="dxa"/>
                    <w:right w:w="108" w:type="dxa"/>
                  </w:tcMar>
                  <w:hideMark/>
                </w:tcPr>
                <w:p w14:paraId="3D14A99B" w14:textId="77777777" w:rsidR="00FA4BBB" w:rsidRPr="00BA6952" w:rsidRDefault="00FA4BBB" w:rsidP="00B172AD">
                  <w:pPr>
                    <w:spacing w:after="0" w:line="240" w:lineRule="auto"/>
                    <w:contextualSpacing/>
                    <w:jc w:val="center"/>
                    <w:rPr>
                      <w:rFonts w:ascii="Calibri" w:hAnsi="Calibri" w:cs="Calibri"/>
                    </w:rPr>
                  </w:pPr>
                </w:p>
              </w:tc>
            </w:tr>
          </w:tbl>
          <w:p w14:paraId="55FDDFFE" w14:textId="77777777" w:rsidR="00FA4BBB" w:rsidRPr="00BA6952" w:rsidRDefault="00FA4BBB" w:rsidP="00B172AD">
            <w:pPr>
              <w:suppressAutoHyphens w:val="0"/>
              <w:autoSpaceDN/>
              <w:spacing w:after="0" w:line="240" w:lineRule="auto"/>
              <w:contextualSpacing/>
              <w:rPr>
                <w:rFonts w:ascii="Calibri" w:hAnsi="Calibri" w:cs="Calibri"/>
              </w:rPr>
            </w:pPr>
          </w:p>
          <w:p w14:paraId="4226000A" w14:textId="190812AF" w:rsidR="00FA4BBB" w:rsidRPr="00BA6952" w:rsidRDefault="00FA4BBB" w:rsidP="00B172AD">
            <w:pPr>
              <w:suppressAutoHyphens w:val="0"/>
              <w:autoSpaceDN/>
              <w:spacing w:after="0" w:line="240" w:lineRule="auto"/>
              <w:contextualSpacing/>
              <w:rPr>
                <w:rFonts w:ascii="Calibri" w:hAnsi="Calibri" w:cs="Calibri"/>
              </w:rPr>
            </w:pPr>
            <w:r w:rsidRPr="00BA6952">
              <w:rPr>
                <w:rFonts w:ascii="Calibri" w:hAnsi="Calibri" w:cs="Calibri"/>
                <w:color w:val="auto"/>
              </w:rPr>
              <w:t>We now need to ensure that disadvantaged pupils in Years 9 and 10 have mean SAS above 100.</w:t>
            </w:r>
          </w:p>
          <w:p w14:paraId="5284A40D" w14:textId="77777777" w:rsidR="0009280F" w:rsidRPr="00BA6952" w:rsidRDefault="0009280F" w:rsidP="00B172AD">
            <w:pPr>
              <w:spacing w:after="0" w:line="240" w:lineRule="auto"/>
              <w:contextualSpacing/>
              <w:rPr>
                <w:rFonts w:ascii="Calibri" w:hAnsi="Calibri" w:cs="Calibri"/>
                <w:color w:val="auto"/>
                <w:shd w:val="clear" w:color="auto" w:fill="FFFFFF"/>
              </w:rPr>
            </w:pPr>
          </w:p>
          <w:p w14:paraId="72AF2055" w14:textId="6D5CDEA2" w:rsidR="0038290F" w:rsidRPr="00BA6952" w:rsidRDefault="007243B5" w:rsidP="00B172AD">
            <w:pPr>
              <w:pStyle w:val="ListParagraph"/>
              <w:numPr>
                <w:ilvl w:val="0"/>
                <w:numId w:val="36"/>
              </w:numPr>
              <w:spacing w:after="0" w:line="240" w:lineRule="auto"/>
              <w:rPr>
                <w:rFonts w:ascii="Calibri" w:hAnsi="Calibri" w:cs="Calibri"/>
                <w:color w:val="auto"/>
                <w:shd w:val="clear" w:color="auto" w:fill="FFFFFF"/>
              </w:rPr>
            </w:pPr>
            <w:r w:rsidRPr="00BA6952">
              <w:rPr>
                <w:rFonts w:ascii="Calibri" w:hAnsi="Calibri" w:cs="Calibri"/>
                <w:color w:val="auto"/>
                <w:shd w:val="clear" w:color="auto" w:fill="FFFFFF"/>
              </w:rPr>
              <w:t>Attendance</w:t>
            </w:r>
            <w:r w:rsidR="00D65520" w:rsidRPr="00BA6952">
              <w:rPr>
                <w:rFonts w:ascii="Calibri" w:hAnsi="Calibri" w:cs="Calibri"/>
                <w:color w:val="auto"/>
                <w:shd w:val="clear" w:color="auto" w:fill="FFFFFF"/>
              </w:rPr>
              <w:t xml:space="preserve">: </w:t>
            </w:r>
            <w:r w:rsidR="0038290F" w:rsidRPr="00BA6952">
              <w:rPr>
                <w:rFonts w:ascii="Calibri" w:hAnsi="Calibri" w:cs="Calibri"/>
                <w:color w:val="auto"/>
                <w:shd w:val="clear" w:color="auto" w:fill="FFFFFF"/>
              </w:rPr>
              <w:t>During</w:t>
            </w:r>
            <w:r w:rsidR="008B14AB" w:rsidRPr="00BA6952">
              <w:rPr>
                <w:rFonts w:ascii="Calibri" w:hAnsi="Calibri" w:cs="Calibri"/>
                <w:color w:val="auto"/>
                <w:shd w:val="clear" w:color="auto" w:fill="FFFFFF"/>
              </w:rPr>
              <w:t xml:space="preserve"> 2024/25 there was a significant improvement in </w:t>
            </w:r>
            <w:r w:rsidR="0038290F" w:rsidRPr="00BA6952">
              <w:rPr>
                <w:rFonts w:ascii="Calibri" w:hAnsi="Calibri" w:cs="Calibri"/>
                <w:color w:val="auto"/>
                <w:shd w:val="clear" w:color="auto" w:fill="FFFFFF"/>
              </w:rPr>
              <w:t xml:space="preserve">the </w:t>
            </w:r>
            <w:r w:rsidR="008B14AB" w:rsidRPr="00BA6952">
              <w:rPr>
                <w:rFonts w:ascii="Calibri" w:hAnsi="Calibri" w:cs="Calibri"/>
                <w:color w:val="auto"/>
                <w:shd w:val="clear" w:color="auto" w:fill="FFFFFF"/>
              </w:rPr>
              <w:t xml:space="preserve">attendance of disadvantaged </w:t>
            </w:r>
            <w:r w:rsidR="003B7531" w:rsidRPr="00BA6952">
              <w:rPr>
                <w:rFonts w:ascii="Calibri" w:hAnsi="Calibri" w:cs="Calibri"/>
                <w:color w:val="auto"/>
                <w:shd w:val="clear" w:color="auto" w:fill="FFFFFF"/>
              </w:rPr>
              <w:t>pupil</w:t>
            </w:r>
            <w:r w:rsidR="008B14AB" w:rsidRPr="00BA6952">
              <w:rPr>
                <w:rFonts w:ascii="Calibri" w:hAnsi="Calibri" w:cs="Calibri"/>
                <w:color w:val="auto"/>
                <w:shd w:val="clear" w:color="auto" w:fill="FFFFFF"/>
              </w:rPr>
              <w:t>s</w:t>
            </w:r>
            <w:r w:rsidR="0038290F" w:rsidRPr="00BA6952">
              <w:rPr>
                <w:rFonts w:ascii="Calibri" w:hAnsi="Calibri" w:cs="Calibri"/>
                <w:color w:val="auto"/>
                <w:shd w:val="clear" w:color="auto" w:fill="FFFFFF"/>
              </w:rPr>
              <w:t>.</w:t>
            </w:r>
          </w:p>
          <w:tbl>
            <w:tblPr>
              <w:tblStyle w:val="TableGrid"/>
              <w:tblW w:w="10204" w:type="dxa"/>
              <w:jc w:val="center"/>
              <w:tblLook w:val="04A0" w:firstRow="1" w:lastRow="0" w:firstColumn="1" w:lastColumn="0" w:noHBand="0" w:noVBand="1"/>
            </w:tblPr>
            <w:tblGrid>
              <w:gridCol w:w="5102"/>
              <w:gridCol w:w="2551"/>
              <w:gridCol w:w="2551"/>
            </w:tblGrid>
            <w:tr w:rsidR="0038290F" w:rsidRPr="00BA6952" w14:paraId="363B385E" w14:textId="25D74729" w:rsidTr="0038290F">
              <w:trPr>
                <w:trHeight w:val="135"/>
                <w:jc w:val="center"/>
              </w:trPr>
              <w:tc>
                <w:tcPr>
                  <w:tcW w:w="5102" w:type="dxa"/>
                </w:tcPr>
                <w:p w14:paraId="663EB96B" w14:textId="77777777" w:rsidR="0038290F" w:rsidRPr="00BA6952" w:rsidRDefault="0038290F" w:rsidP="00B172AD">
                  <w:pPr>
                    <w:spacing w:after="0" w:line="240" w:lineRule="auto"/>
                    <w:contextualSpacing/>
                    <w:rPr>
                      <w:rStyle w:val="normaltextrun"/>
                      <w:rFonts w:ascii="Calibri" w:hAnsi="Calibri" w:cs="Calibri"/>
                      <w:color w:val="auto"/>
                      <w:shd w:val="clear" w:color="auto" w:fill="FFFFFF"/>
                    </w:rPr>
                  </w:pPr>
                </w:p>
              </w:tc>
              <w:tc>
                <w:tcPr>
                  <w:tcW w:w="2551" w:type="dxa"/>
                </w:tcPr>
                <w:p w14:paraId="6033972B" w14:textId="77777777" w:rsidR="0038290F" w:rsidRPr="00BA6952" w:rsidRDefault="0038290F" w:rsidP="00B172AD">
                  <w:pPr>
                    <w:spacing w:after="0" w:line="240" w:lineRule="auto"/>
                    <w:contextualSpacing/>
                    <w:jc w:val="center"/>
                    <w:rPr>
                      <w:rStyle w:val="normaltextrun"/>
                      <w:rFonts w:ascii="Calibri" w:hAnsi="Calibri" w:cs="Calibri"/>
                      <w:b/>
                      <w:bCs/>
                      <w:color w:val="auto"/>
                      <w:shd w:val="clear" w:color="auto" w:fill="FFFFFF"/>
                    </w:rPr>
                  </w:pPr>
                  <w:r w:rsidRPr="00BA6952">
                    <w:rPr>
                      <w:rStyle w:val="normaltextrun"/>
                      <w:rFonts w:ascii="Calibri" w:eastAsiaTheme="majorEastAsia" w:hAnsi="Calibri" w:cs="Calibri"/>
                      <w:b/>
                      <w:bCs/>
                      <w:color w:val="auto"/>
                    </w:rPr>
                    <w:t>2023/24</w:t>
                  </w:r>
                </w:p>
              </w:tc>
              <w:tc>
                <w:tcPr>
                  <w:tcW w:w="2551" w:type="dxa"/>
                </w:tcPr>
                <w:p w14:paraId="44492875" w14:textId="4E54AE1B" w:rsidR="0038290F" w:rsidRPr="00BA6952" w:rsidRDefault="0038290F" w:rsidP="00B172AD">
                  <w:pPr>
                    <w:spacing w:after="0" w:line="240" w:lineRule="auto"/>
                    <w:contextualSpacing/>
                    <w:jc w:val="center"/>
                    <w:rPr>
                      <w:rStyle w:val="normaltextrun"/>
                      <w:rFonts w:ascii="Calibri" w:eastAsiaTheme="majorEastAsia" w:hAnsi="Calibri" w:cs="Calibri"/>
                      <w:b/>
                      <w:bCs/>
                      <w:color w:val="auto"/>
                    </w:rPr>
                  </w:pPr>
                  <w:r w:rsidRPr="00BA6952">
                    <w:rPr>
                      <w:rStyle w:val="normaltextrun"/>
                      <w:rFonts w:ascii="Calibri" w:eastAsiaTheme="majorEastAsia" w:hAnsi="Calibri" w:cs="Calibri"/>
                      <w:b/>
                      <w:bCs/>
                      <w:color w:val="auto"/>
                    </w:rPr>
                    <w:t>2024/25</w:t>
                  </w:r>
                </w:p>
              </w:tc>
            </w:tr>
            <w:tr w:rsidR="0038290F" w:rsidRPr="00BA6952" w14:paraId="7D014038" w14:textId="60B0C8EB" w:rsidTr="0038290F">
              <w:trPr>
                <w:trHeight w:val="135"/>
                <w:jc w:val="center"/>
              </w:trPr>
              <w:tc>
                <w:tcPr>
                  <w:tcW w:w="5102" w:type="dxa"/>
                </w:tcPr>
                <w:p w14:paraId="18EE4FA2" w14:textId="77777777" w:rsidR="0038290F" w:rsidRPr="00BA6952" w:rsidRDefault="0038290F" w:rsidP="00B172AD">
                  <w:pPr>
                    <w:spacing w:after="0" w:line="240" w:lineRule="auto"/>
                    <w:contextualSpacing/>
                    <w:rPr>
                      <w:rStyle w:val="normaltextrun"/>
                      <w:rFonts w:ascii="Calibri" w:hAnsi="Calibri" w:cs="Calibri"/>
                      <w:color w:val="auto"/>
                    </w:rPr>
                  </w:pPr>
                  <w:r w:rsidRPr="00BA6952">
                    <w:rPr>
                      <w:rFonts w:ascii="Calibri" w:hAnsi="Calibri" w:cs="Calibri"/>
                      <w:color w:val="auto"/>
                    </w:rPr>
                    <w:t>% attendance</w:t>
                  </w:r>
                </w:p>
              </w:tc>
              <w:tc>
                <w:tcPr>
                  <w:tcW w:w="2551" w:type="dxa"/>
                  <w:vAlign w:val="center"/>
                </w:tcPr>
                <w:p w14:paraId="6AE20C5D"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lang w:eastAsia="zh-CN"/>
                    </w:rPr>
                    <w:t>78.9</w:t>
                  </w:r>
                </w:p>
              </w:tc>
              <w:tc>
                <w:tcPr>
                  <w:tcW w:w="2551" w:type="dxa"/>
                  <w:vAlign w:val="center"/>
                </w:tcPr>
                <w:p w14:paraId="6E9F8F89" w14:textId="21A81821" w:rsidR="0038290F" w:rsidRPr="00BA6952" w:rsidRDefault="0038290F" w:rsidP="00B172AD">
                  <w:pPr>
                    <w:spacing w:after="0" w:line="240" w:lineRule="auto"/>
                    <w:contextualSpacing/>
                    <w:jc w:val="center"/>
                    <w:rPr>
                      <w:rFonts w:ascii="Calibri" w:hAnsi="Calibri" w:cs="Calibri"/>
                      <w:color w:val="auto"/>
                      <w:lang w:eastAsia="zh-CN"/>
                    </w:rPr>
                  </w:pPr>
                  <w:r w:rsidRPr="00BA6952">
                    <w:rPr>
                      <w:rFonts w:ascii="Calibri" w:hAnsi="Calibri" w:cs="Calibri"/>
                      <w:color w:val="auto"/>
                      <w:lang w:eastAsia="zh-CN"/>
                    </w:rPr>
                    <w:t>86.4</w:t>
                  </w:r>
                </w:p>
              </w:tc>
            </w:tr>
            <w:tr w:rsidR="0038290F" w:rsidRPr="00BA6952" w14:paraId="4E5118C3" w14:textId="441EA2F2" w:rsidTr="0038290F">
              <w:trPr>
                <w:trHeight w:val="135"/>
                <w:jc w:val="center"/>
              </w:trPr>
              <w:tc>
                <w:tcPr>
                  <w:tcW w:w="5102" w:type="dxa"/>
                </w:tcPr>
                <w:p w14:paraId="3409AF09" w14:textId="77777777" w:rsidR="0038290F" w:rsidRPr="00BA6952" w:rsidRDefault="0038290F" w:rsidP="00B172AD">
                  <w:pPr>
                    <w:spacing w:after="0" w:line="240" w:lineRule="auto"/>
                    <w:contextualSpacing/>
                    <w:rPr>
                      <w:rStyle w:val="normaltextrun"/>
                      <w:rFonts w:ascii="Calibri" w:hAnsi="Calibri" w:cs="Calibri"/>
                      <w:color w:val="auto"/>
                      <w:shd w:val="clear" w:color="auto" w:fill="FFFFFF"/>
                    </w:rPr>
                  </w:pPr>
                  <w:r w:rsidRPr="00BA6952">
                    <w:rPr>
                      <w:rFonts w:ascii="Calibri" w:hAnsi="Calibri" w:cs="Calibri"/>
                      <w:color w:val="auto"/>
                    </w:rPr>
                    <w:t>% persistent absence</w:t>
                  </w:r>
                </w:p>
              </w:tc>
              <w:tc>
                <w:tcPr>
                  <w:tcW w:w="2551" w:type="dxa"/>
                  <w:vAlign w:val="center"/>
                </w:tcPr>
                <w:p w14:paraId="1EDAE35D"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lang w:eastAsia="zh-CN"/>
                    </w:rPr>
                    <w:t>54.2</w:t>
                  </w:r>
                </w:p>
              </w:tc>
              <w:tc>
                <w:tcPr>
                  <w:tcW w:w="2551" w:type="dxa"/>
                  <w:vAlign w:val="center"/>
                </w:tcPr>
                <w:p w14:paraId="4886BCBD" w14:textId="48B2670E" w:rsidR="0038290F" w:rsidRPr="00BA6952" w:rsidRDefault="0038290F" w:rsidP="00B172AD">
                  <w:pPr>
                    <w:spacing w:after="0" w:line="240" w:lineRule="auto"/>
                    <w:contextualSpacing/>
                    <w:jc w:val="center"/>
                    <w:rPr>
                      <w:rFonts w:ascii="Calibri" w:hAnsi="Calibri" w:cs="Calibri"/>
                      <w:color w:val="auto"/>
                      <w:lang w:eastAsia="zh-CN"/>
                    </w:rPr>
                  </w:pPr>
                  <w:r w:rsidRPr="00BA6952">
                    <w:rPr>
                      <w:rStyle w:val="normaltextrun"/>
                      <w:rFonts w:ascii="Calibri" w:hAnsi="Calibri" w:cs="Calibri"/>
                      <w:color w:val="auto"/>
                      <w:shd w:val="clear" w:color="auto" w:fill="FFFFFF"/>
                    </w:rPr>
                    <w:t>41.3</w:t>
                  </w:r>
                </w:p>
              </w:tc>
            </w:tr>
            <w:tr w:rsidR="0038290F" w:rsidRPr="00BA6952" w14:paraId="5F6AE104" w14:textId="3D278219" w:rsidTr="0038290F">
              <w:trPr>
                <w:trHeight w:val="135"/>
                <w:jc w:val="center"/>
              </w:trPr>
              <w:tc>
                <w:tcPr>
                  <w:tcW w:w="5102" w:type="dxa"/>
                </w:tcPr>
                <w:p w14:paraId="182FD09A" w14:textId="77777777" w:rsidR="0038290F" w:rsidRPr="00BA6952" w:rsidRDefault="0038290F" w:rsidP="00B172AD">
                  <w:pPr>
                    <w:spacing w:after="0" w:line="240" w:lineRule="auto"/>
                    <w:contextualSpacing/>
                    <w:rPr>
                      <w:rFonts w:ascii="Calibri" w:hAnsi="Calibri" w:cs="Calibri"/>
                      <w:color w:val="auto"/>
                    </w:rPr>
                  </w:pPr>
                  <w:r w:rsidRPr="00BA6952">
                    <w:rPr>
                      <w:rFonts w:ascii="Calibri" w:hAnsi="Calibri" w:cs="Calibri"/>
                      <w:color w:val="auto"/>
                    </w:rPr>
                    <w:t>DfE national average (FSM)-similar schools</w:t>
                  </w:r>
                </w:p>
              </w:tc>
              <w:tc>
                <w:tcPr>
                  <w:tcW w:w="2551" w:type="dxa"/>
                  <w:shd w:val="clear" w:color="auto" w:fill="000000" w:themeFill="text1"/>
                </w:tcPr>
                <w:p w14:paraId="4189D2DB" w14:textId="77777777"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p>
              </w:tc>
              <w:tc>
                <w:tcPr>
                  <w:tcW w:w="2551" w:type="dxa"/>
                  <w:shd w:val="clear" w:color="auto" w:fill="FFFFFF" w:themeFill="background1"/>
                </w:tcPr>
                <w:p w14:paraId="45B3C6D8" w14:textId="7F285F58" w:rsidR="0038290F" w:rsidRPr="00BA6952" w:rsidRDefault="0038290F" w:rsidP="00B172AD">
                  <w:pPr>
                    <w:spacing w:after="0" w:line="240" w:lineRule="auto"/>
                    <w:contextualSpacing/>
                    <w:jc w:val="center"/>
                    <w:rPr>
                      <w:rStyle w:val="normaltextrun"/>
                      <w:rFonts w:ascii="Calibri" w:hAnsi="Calibri" w:cs="Calibri"/>
                      <w:color w:val="auto"/>
                      <w:shd w:val="clear" w:color="auto" w:fill="FFFFFF"/>
                    </w:rPr>
                  </w:pPr>
                  <w:r w:rsidRPr="00BA6952">
                    <w:rPr>
                      <w:rFonts w:ascii="Calibri" w:hAnsi="Calibri" w:cs="Calibri"/>
                      <w:color w:val="auto"/>
                    </w:rPr>
                    <w:t>87.0</w:t>
                  </w:r>
                </w:p>
              </w:tc>
            </w:tr>
          </w:tbl>
          <w:p w14:paraId="17A3CB29" w14:textId="77777777" w:rsidR="0038290F" w:rsidRPr="00BA6952" w:rsidRDefault="0038290F" w:rsidP="00B172AD">
            <w:pPr>
              <w:spacing w:after="0" w:line="240" w:lineRule="auto"/>
              <w:contextualSpacing/>
              <w:rPr>
                <w:rFonts w:ascii="Calibri" w:hAnsi="Calibri" w:cs="Calibri"/>
                <w:color w:val="auto"/>
                <w:shd w:val="clear" w:color="auto" w:fill="FFFFFF"/>
              </w:rPr>
            </w:pPr>
          </w:p>
          <w:p w14:paraId="4433DD6D" w14:textId="39021C9B" w:rsidR="0038290F" w:rsidRPr="00BA6952" w:rsidRDefault="0038290F" w:rsidP="00B172AD">
            <w:pPr>
              <w:pStyle w:val="NoSpacing"/>
              <w:suppressAutoHyphens/>
              <w:contextualSpacing/>
              <w:rPr>
                <w:rFonts w:ascii="Calibri" w:hAnsi="Calibri" w:cs="Calibri"/>
                <w:sz w:val="24"/>
                <w:szCs w:val="24"/>
                <w:lang w:eastAsia="zh-CN"/>
              </w:rPr>
            </w:pPr>
            <w:r w:rsidRPr="00BA6952">
              <w:rPr>
                <w:rFonts w:ascii="Calibri" w:hAnsi="Calibri" w:cs="Calibri"/>
                <w:sz w:val="24"/>
                <w:szCs w:val="24"/>
                <w:lang w:eastAsia="zh-CN"/>
              </w:rPr>
              <w:t>We were in decile 6 (bottom 40-50% of schools) in the national comparison, rather than in decile 10 (bottom 10% of schools) as we were in 2023/24.</w:t>
            </w:r>
          </w:p>
          <w:p w14:paraId="45A774AD" w14:textId="77777777" w:rsidR="0038290F" w:rsidRPr="00BA6952" w:rsidRDefault="0038290F" w:rsidP="00B172AD">
            <w:pPr>
              <w:spacing w:after="0" w:line="240" w:lineRule="auto"/>
              <w:contextualSpacing/>
              <w:rPr>
                <w:rFonts w:ascii="Calibri" w:hAnsi="Calibri" w:cs="Calibri"/>
                <w:color w:val="auto"/>
                <w:shd w:val="clear" w:color="auto" w:fill="FFFFFF"/>
              </w:rPr>
            </w:pPr>
          </w:p>
          <w:p w14:paraId="51E71B84" w14:textId="13A0A9F2" w:rsidR="00FA4BBB" w:rsidRPr="00BA6952" w:rsidRDefault="0038290F" w:rsidP="00B172AD">
            <w:pPr>
              <w:spacing w:after="0" w:line="240" w:lineRule="auto"/>
              <w:contextualSpacing/>
              <w:rPr>
                <w:rFonts w:ascii="Calibri" w:hAnsi="Calibri" w:cs="Calibri"/>
                <w:color w:val="auto"/>
                <w:shd w:val="clear" w:color="auto" w:fill="FFFFFF"/>
              </w:rPr>
            </w:pPr>
            <w:r w:rsidRPr="00BA6952">
              <w:rPr>
                <w:rFonts w:ascii="Calibri" w:hAnsi="Calibri" w:cs="Calibri"/>
                <w:color w:val="auto"/>
                <w:shd w:val="clear" w:color="auto" w:fill="FFFFFF"/>
              </w:rPr>
              <w:t>The following strategies resulted in the improved attendance.</w:t>
            </w:r>
          </w:p>
          <w:p w14:paraId="2FB305F5"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rPr>
              <w:t>higher expectations and effective whole school procedures;</w:t>
            </w:r>
          </w:p>
          <w:p w14:paraId="01F848D2" w14:textId="36933E1F"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rPr>
              <w:t xml:space="preserve">individualised action plans for each year group and </w:t>
            </w:r>
            <w:r w:rsidR="00B172AD" w:rsidRPr="00BA6952">
              <w:rPr>
                <w:rFonts w:ascii="Calibri" w:hAnsi="Calibri" w:cs="Calibri"/>
                <w:sz w:val="24"/>
                <w:szCs w:val="24"/>
              </w:rPr>
              <w:t>pupil</w:t>
            </w:r>
            <w:r w:rsidRPr="00BA6952">
              <w:rPr>
                <w:rFonts w:ascii="Calibri" w:hAnsi="Calibri" w:cs="Calibri"/>
                <w:sz w:val="24"/>
                <w:szCs w:val="24"/>
              </w:rPr>
              <w:t>s;</w:t>
            </w:r>
          </w:p>
          <w:p w14:paraId="2D0E5856" w14:textId="58CD11F2"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 xml:space="preserve">dealing with the </w:t>
            </w:r>
            <w:r w:rsidR="00B172AD" w:rsidRPr="00BA6952">
              <w:rPr>
                <w:rFonts w:ascii="Calibri" w:hAnsi="Calibri" w:cs="Calibri"/>
                <w:sz w:val="24"/>
                <w:szCs w:val="24"/>
                <w:lang w:eastAsia="zh-CN"/>
              </w:rPr>
              <w:t>pupil</w:t>
            </w:r>
            <w:r w:rsidRPr="00BA6952">
              <w:rPr>
                <w:rFonts w:ascii="Calibri" w:hAnsi="Calibri" w:cs="Calibri"/>
                <w:sz w:val="24"/>
                <w:szCs w:val="24"/>
                <w:lang w:eastAsia="zh-CN"/>
              </w:rPr>
              <w:t xml:space="preserve"> barriers to attend school;</w:t>
            </w:r>
          </w:p>
          <w:p w14:paraId="1A5FAFFE"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use of the two family liaison coordinators;</w:t>
            </w:r>
          </w:p>
          <w:p w14:paraId="63EF5819" w14:textId="77777777" w:rsidR="00FA4BBB" w:rsidRPr="00BA6952" w:rsidRDefault="00FA4BBB" w:rsidP="00B172AD">
            <w:pPr>
              <w:pStyle w:val="ListParagraph"/>
              <w:numPr>
                <w:ilvl w:val="0"/>
                <w:numId w:val="39"/>
              </w:numPr>
              <w:suppressAutoHyphens w:val="0"/>
              <w:autoSpaceDN/>
              <w:spacing w:after="0" w:line="240" w:lineRule="auto"/>
              <w:rPr>
                <w:rFonts w:ascii="Calibri" w:hAnsi="Calibri" w:cs="Calibri"/>
              </w:rPr>
            </w:pPr>
            <w:r w:rsidRPr="00BA6952">
              <w:rPr>
                <w:rFonts w:ascii="Calibri" w:hAnsi="Calibri" w:cs="Calibri"/>
              </w:rPr>
              <w:t>use of the morning and afternoon ‘power hour’s;</w:t>
            </w:r>
          </w:p>
          <w:p w14:paraId="70139317" w14:textId="77777777" w:rsidR="00FA4BBB" w:rsidRPr="00BA6952" w:rsidRDefault="00FA4BBB" w:rsidP="00B172AD">
            <w:pPr>
              <w:pStyle w:val="ListParagraph"/>
              <w:numPr>
                <w:ilvl w:val="0"/>
                <w:numId w:val="39"/>
              </w:numPr>
              <w:suppressAutoHyphens w:val="0"/>
              <w:autoSpaceDN/>
              <w:spacing w:after="0" w:line="240" w:lineRule="auto"/>
              <w:rPr>
                <w:rFonts w:ascii="Calibri" w:hAnsi="Calibri" w:cs="Calibri"/>
              </w:rPr>
            </w:pPr>
            <w:r w:rsidRPr="00BA6952">
              <w:rPr>
                <w:rFonts w:ascii="Calibri" w:hAnsi="Calibri" w:cs="Calibri"/>
              </w:rPr>
              <w:lastRenderedPageBreak/>
              <w:t>reduction in suspensions;</w:t>
            </w:r>
          </w:p>
          <w:p w14:paraId="39FEDBA8"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being fully staffed;</w:t>
            </w:r>
          </w:p>
          <w:p w14:paraId="013D9114" w14:textId="14BED5B3"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 xml:space="preserve">implementing a range of internal and external to support </w:t>
            </w:r>
            <w:r w:rsidR="00B172AD" w:rsidRPr="00BA6952">
              <w:rPr>
                <w:rFonts w:ascii="Calibri" w:hAnsi="Calibri" w:cs="Calibri"/>
                <w:sz w:val="24"/>
                <w:szCs w:val="24"/>
                <w:lang w:eastAsia="zh-CN"/>
              </w:rPr>
              <w:t>pupil</w:t>
            </w:r>
            <w:r w:rsidRPr="00BA6952">
              <w:rPr>
                <w:rFonts w:ascii="Calibri" w:hAnsi="Calibri" w:cs="Calibri"/>
                <w:sz w:val="24"/>
                <w:szCs w:val="24"/>
                <w:lang w:eastAsia="zh-CN"/>
              </w:rPr>
              <w:t xml:space="preserve">s at risk of persistent and severe absence. </w:t>
            </w:r>
            <w:r w:rsidRPr="00BA6952">
              <w:rPr>
                <w:rFonts w:ascii="Calibri" w:hAnsi="Calibri" w:cs="Calibri"/>
                <w:sz w:val="24"/>
                <w:szCs w:val="24"/>
              </w:rPr>
              <w:t>The use and impact of the interventions is monitored, reviewed and evaluated on a regular basis to ensure they are fit for purpose;</w:t>
            </w:r>
          </w:p>
          <w:p w14:paraId="31F365F6"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implementing of a comprehensive reward strategy to promote good attendance;</w:t>
            </w:r>
          </w:p>
          <w:p w14:paraId="619B62F6"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 xml:space="preserve">creating new systems and protocols that are regularly </w:t>
            </w:r>
            <w:r w:rsidRPr="00BA6952">
              <w:rPr>
                <w:rFonts w:ascii="Calibri" w:hAnsi="Calibri" w:cs="Calibri"/>
                <w:sz w:val="24"/>
                <w:szCs w:val="24"/>
              </w:rPr>
              <w:t>monitored, reviewed and evaluated on a regular basis to ensure they are fit for purpose</w:t>
            </w:r>
            <w:r w:rsidRPr="00BA6952">
              <w:rPr>
                <w:rFonts w:ascii="Calibri" w:hAnsi="Calibri" w:cs="Calibri"/>
                <w:sz w:val="24"/>
                <w:szCs w:val="24"/>
                <w:lang w:eastAsia="zh-CN"/>
              </w:rPr>
              <w:t xml:space="preserve">; </w:t>
            </w:r>
          </w:p>
          <w:p w14:paraId="44316061" w14:textId="77777777"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rPr>
              <w:t>providing regular training for staff on how to consistently use the Behaviour for Learning Policy in all lessons and on corridors; and</w:t>
            </w:r>
          </w:p>
          <w:p w14:paraId="625CF5C0" w14:textId="14C45F46" w:rsidR="00FA4BBB" w:rsidRPr="00BA6952" w:rsidRDefault="00FA4BBB" w:rsidP="00B172AD">
            <w:pPr>
              <w:pStyle w:val="NoSpacing"/>
              <w:numPr>
                <w:ilvl w:val="0"/>
                <w:numId w:val="39"/>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the effective use of data.</w:t>
            </w:r>
          </w:p>
          <w:p w14:paraId="286A52BE" w14:textId="77777777" w:rsidR="005D468D" w:rsidRPr="00BA6952" w:rsidRDefault="005D468D" w:rsidP="00B172AD">
            <w:pPr>
              <w:spacing w:after="0" w:line="240" w:lineRule="auto"/>
              <w:contextualSpacing/>
              <w:rPr>
                <w:rFonts w:ascii="Calibri" w:hAnsi="Calibri" w:cs="Calibri"/>
                <w:color w:val="auto"/>
                <w:shd w:val="clear" w:color="auto" w:fill="FFFFFF"/>
              </w:rPr>
            </w:pPr>
          </w:p>
          <w:p w14:paraId="5F4E07BB" w14:textId="71F6E92F" w:rsidR="00C3433F" w:rsidRPr="00BA6952" w:rsidRDefault="00116162" w:rsidP="00B172AD">
            <w:pPr>
              <w:pStyle w:val="ListParagraph"/>
              <w:numPr>
                <w:ilvl w:val="0"/>
                <w:numId w:val="22"/>
              </w:numPr>
              <w:spacing w:after="0" w:line="240" w:lineRule="auto"/>
              <w:rPr>
                <w:rStyle w:val="normaltextrun"/>
                <w:rFonts w:ascii="Calibri" w:hAnsi="Calibri" w:cs="Calibri"/>
                <w:color w:val="auto"/>
                <w:shd w:val="clear" w:color="auto" w:fill="FFFFFF"/>
              </w:rPr>
            </w:pPr>
            <w:r w:rsidRPr="00BA6952">
              <w:rPr>
                <w:rFonts w:ascii="Calibri" w:hAnsi="Calibri" w:cs="Calibri"/>
                <w:color w:val="auto"/>
                <w:shd w:val="clear" w:color="auto" w:fill="FFFFFF"/>
              </w:rPr>
              <w:t>Behaviour</w:t>
            </w:r>
            <w:r w:rsidR="0082777C" w:rsidRPr="00BA6952">
              <w:rPr>
                <w:rFonts w:ascii="Calibri" w:hAnsi="Calibri" w:cs="Calibri"/>
                <w:color w:val="auto"/>
                <w:shd w:val="clear" w:color="auto" w:fill="FFFFFF"/>
              </w:rPr>
              <w:t xml:space="preserve">: </w:t>
            </w:r>
            <w:r w:rsidR="0038290F" w:rsidRPr="00BA6952">
              <w:rPr>
                <w:rFonts w:ascii="Calibri" w:hAnsi="Calibri" w:cs="Calibri"/>
                <w:color w:val="auto"/>
                <w:shd w:val="clear" w:color="auto" w:fill="FFFFFF"/>
              </w:rPr>
              <w:t>During</w:t>
            </w:r>
            <w:r w:rsidR="0082777C" w:rsidRPr="00BA6952">
              <w:rPr>
                <w:rFonts w:ascii="Calibri" w:hAnsi="Calibri" w:cs="Calibri"/>
                <w:color w:val="auto"/>
                <w:shd w:val="clear" w:color="auto" w:fill="FFFFFF"/>
              </w:rPr>
              <w:t xml:space="preserve"> </w:t>
            </w:r>
            <w:r w:rsidR="00F94644" w:rsidRPr="00BA6952">
              <w:rPr>
                <w:rFonts w:ascii="Calibri" w:hAnsi="Calibri" w:cs="Calibri"/>
                <w:color w:val="auto"/>
                <w:shd w:val="clear" w:color="auto" w:fill="FFFFFF"/>
              </w:rPr>
              <w:t xml:space="preserve">2024/25 </w:t>
            </w:r>
            <w:r w:rsidR="0038290F" w:rsidRPr="00BA6952">
              <w:rPr>
                <w:rFonts w:ascii="Calibri" w:hAnsi="Calibri" w:cs="Calibri"/>
                <w:color w:val="auto"/>
                <w:shd w:val="clear" w:color="auto" w:fill="FFFFFF"/>
              </w:rPr>
              <w:t xml:space="preserve">there was a significant improvement in the behaviour of the disadvantaged </w:t>
            </w:r>
            <w:r w:rsidR="00B172AD" w:rsidRPr="00BA6952">
              <w:rPr>
                <w:rFonts w:ascii="Calibri" w:hAnsi="Calibri" w:cs="Calibri"/>
                <w:color w:val="auto"/>
                <w:shd w:val="clear" w:color="auto" w:fill="FFFFFF"/>
              </w:rPr>
              <w:t>pupil</w:t>
            </w:r>
            <w:r w:rsidR="0038290F" w:rsidRPr="00BA6952">
              <w:rPr>
                <w:rFonts w:ascii="Calibri" w:hAnsi="Calibri" w:cs="Calibri"/>
                <w:color w:val="auto"/>
                <w:shd w:val="clear" w:color="auto" w:fill="FFFFFF"/>
              </w:rPr>
              <w:t xml:space="preserve">s as exemplified by the </w:t>
            </w:r>
            <w:r w:rsidR="00F94644" w:rsidRPr="00BA6952">
              <w:rPr>
                <w:rFonts w:ascii="Calibri" w:hAnsi="Calibri" w:cs="Calibri"/>
                <w:color w:val="auto"/>
                <w:shd w:val="clear" w:color="auto" w:fill="FFFFFF"/>
              </w:rPr>
              <w:t>significantly redu</w:t>
            </w:r>
            <w:r w:rsidR="0038290F" w:rsidRPr="00BA6952">
              <w:rPr>
                <w:rFonts w:ascii="Calibri" w:hAnsi="Calibri" w:cs="Calibri"/>
                <w:color w:val="auto"/>
                <w:shd w:val="clear" w:color="auto" w:fill="FFFFFF"/>
              </w:rPr>
              <w:t>ction in</w:t>
            </w:r>
            <w:r w:rsidR="00F94644" w:rsidRPr="00BA6952">
              <w:rPr>
                <w:rFonts w:ascii="Calibri" w:hAnsi="Calibri" w:cs="Calibri"/>
                <w:color w:val="auto"/>
                <w:shd w:val="clear" w:color="auto" w:fill="FFFFFF"/>
              </w:rPr>
              <w:t xml:space="preserve"> the number of suspensions and exclusions for disadvantaged</w:t>
            </w:r>
            <w:r w:rsidR="0038290F" w:rsidRPr="00BA6952">
              <w:rPr>
                <w:rFonts w:ascii="Calibri" w:hAnsi="Calibri" w:cs="Calibri"/>
                <w:color w:val="auto"/>
                <w:shd w:val="clear" w:color="auto" w:fill="FFFFFF"/>
              </w:rPr>
              <w:t>.</w:t>
            </w:r>
          </w:p>
          <w:tbl>
            <w:tblPr>
              <w:tblStyle w:val="TableGrid"/>
              <w:tblW w:w="10204" w:type="dxa"/>
              <w:jc w:val="center"/>
              <w:tblLook w:val="04A0" w:firstRow="1" w:lastRow="0" w:firstColumn="1" w:lastColumn="0" w:noHBand="0" w:noVBand="1"/>
            </w:tblPr>
            <w:tblGrid>
              <w:gridCol w:w="5102"/>
              <w:gridCol w:w="2551"/>
              <w:gridCol w:w="2551"/>
            </w:tblGrid>
            <w:tr w:rsidR="00B172AD" w:rsidRPr="00BA6952" w14:paraId="05322A19" w14:textId="529210E4" w:rsidTr="0038290F">
              <w:trPr>
                <w:jc w:val="center"/>
              </w:trPr>
              <w:tc>
                <w:tcPr>
                  <w:tcW w:w="5102" w:type="dxa"/>
                </w:tcPr>
                <w:p w14:paraId="77329A82" w14:textId="37792905" w:rsidR="0038290F" w:rsidRPr="00BA6952" w:rsidRDefault="0038290F" w:rsidP="00B172AD">
                  <w:pPr>
                    <w:spacing w:after="0" w:line="240" w:lineRule="auto"/>
                    <w:contextualSpacing/>
                    <w:rPr>
                      <w:rFonts w:ascii="Calibri" w:hAnsi="Calibri" w:cs="Calibri"/>
                      <w:b/>
                      <w:bCs/>
                      <w:color w:val="auto"/>
                      <w:shd w:val="clear" w:color="auto" w:fill="FFFFFF"/>
                    </w:rPr>
                  </w:pPr>
                </w:p>
              </w:tc>
              <w:tc>
                <w:tcPr>
                  <w:tcW w:w="2551" w:type="dxa"/>
                </w:tcPr>
                <w:p w14:paraId="216D9D24" w14:textId="6E4AEEE9" w:rsidR="0038290F" w:rsidRPr="00BA6952" w:rsidRDefault="0038290F" w:rsidP="00B172AD">
                  <w:pPr>
                    <w:spacing w:after="0" w:line="240" w:lineRule="auto"/>
                    <w:contextualSpacing/>
                    <w:jc w:val="center"/>
                    <w:rPr>
                      <w:rFonts w:ascii="Calibri" w:hAnsi="Calibri" w:cs="Calibri"/>
                      <w:b/>
                      <w:bCs/>
                      <w:color w:val="auto"/>
                      <w:shd w:val="clear" w:color="auto" w:fill="FFFFFF"/>
                    </w:rPr>
                  </w:pPr>
                  <w:r w:rsidRPr="00BA6952">
                    <w:rPr>
                      <w:rFonts w:ascii="Calibri" w:hAnsi="Calibri" w:cs="Calibri"/>
                      <w:b/>
                      <w:bCs/>
                      <w:color w:val="auto"/>
                      <w:lang w:eastAsia="zh-CN"/>
                    </w:rPr>
                    <w:t>2023/24</w:t>
                  </w:r>
                </w:p>
              </w:tc>
              <w:tc>
                <w:tcPr>
                  <w:tcW w:w="2551" w:type="dxa"/>
                </w:tcPr>
                <w:p w14:paraId="2011203F" w14:textId="26F5A324" w:rsidR="0038290F" w:rsidRPr="00BA6952" w:rsidRDefault="0038290F" w:rsidP="00B172AD">
                  <w:pPr>
                    <w:spacing w:after="0" w:line="240" w:lineRule="auto"/>
                    <w:contextualSpacing/>
                    <w:jc w:val="center"/>
                    <w:rPr>
                      <w:rFonts w:ascii="Calibri" w:hAnsi="Calibri" w:cs="Calibri"/>
                      <w:b/>
                      <w:bCs/>
                      <w:color w:val="auto"/>
                      <w:lang w:eastAsia="zh-CN"/>
                    </w:rPr>
                  </w:pPr>
                  <w:r w:rsidRPr="00BA6952">
                    <w:rPr>
                      <w:rFonts w:ascii="Calibri" w:hAnsi="Calibri" w:cs="Calibri"/>
                      <w:b/>
                      <w:bCs/>
                      <w:color w:val="auto"/>
                      <w:lang w:eastAsia="zh-CN"/>
                    </w:rPr>
                    <w:t>2024/25</w:t>
                  </w:r>
                </w:p>
              </w:tc>
            </w:tr>
            <w:tr w:rsidR="00B172AD" w:rsidRPr="00BA6952" w14:paraId="46249D90" w14:textId="13FD6B82" w:rsidTr="0038290F">
              <w:trPr>
                <w:jc w:val="center"/>
              </w:trPr>
              <w:tc>
                <w:tcPr>
                  <w:tcW w:w="5102" w:type="dxa"/>
                </w:tcPr>
                <w:p w14:paraId="16D79BE9" w14:textId="77777777" w:rsidR="0038290F" w:rsidRPr="00BA6952" w:rsidRDefault="0038290F" w:rsidP="00B172AD">
                  <w:pPr>
                    <w:pStyle w:val="paragraph"/>
                    <w:spacing w:before="0" w:beforeAutospacing="0" w:after="0" w:afterAutospacing="0"/>
                    <w:contextualSpacing/>
                    <w:textAlignment w:val="baseline"/>
                    <w:rPr>
                      <w:rFonts w:ascii="Calibri" w:hAnsi="Calibri" w:cs="Calibri"/>
                      <w:sz w:val="18"/>
                      <w:szCs w:val="18"/>
                    </w:rPr>
                  </w:pPr>
                  <w:r w:rsidRPr="00BA6952">
                    <w:rPr>
                      <w:rStyle w:val="normaltextrun"/>
                      <w:rFonts w:ascii="Calibri" w:hAnsi="Calibri" w:cs="Calibri"/>
                    </w:rPr>
                    <w:t>No of suspensions for</w:t>
                  </w:r>
                  <w:r w:rsidRPr="00BA6952">
                    <w:rPr>
                      <w:rStyle w:val="eop"/>
                      <w:rFonts w:ascii="Calibri" w:hAnsi="Calibri" w:cs="Calibri"/>
                    </w:rPr>
                    <w:t> </w:t>
                  </w:r>
                </w:p>
                <w:p w14:paraId="7085C783" w14:textId="3AC54110" w:rsidR="0038290F" w:rsidRPr="00BA6952" w:rsidRDefault="0038290F" w:rsidP="00B172AD">
                  <w:pPr>
                    <w:pStyle w:val="paragraph"/>
                    <w:spacing w:before="0" w:beforeAutospacing="0" w:after="0" w:afterAutospacing="0"/>
                    <w:contextualSpacing/>
                    <w:textAlignment w:val="baseline"/>
                    <w:rPr>
                      <w:rFonts w:ascii="Calibri" w:hAnsi="Calibri" w:cs="Calibri"/>
                      <w:sz w:val="18"/>
                      <w:szCs w:val="18"/>
                    </w:rPr>
                  </w:pPr>
                  <w:r w:rsidRPr="00BA6952">
                    <w:rPr>
                      <w:rStyle w:val="normaltextrun"/>
                      <w:rFonts w:ascii="Calibri" w:hAnsi="Calibri" w:cs="Calibri"/>
                    </w:rPr>
                    <w:t>disadvantaged pupils</w:t>
                  </w:r>
                  <w:r w:rsidRPr="00BA6952">
                    <w:rPr>
                      <w:rStyle w:val="eop"/>
                      <w:rFonts w:ascii="Calibri" w:hAnsi="Calibri" w:cs="Calibri"/>
                    </w:rPr>
                    <w:t> </w:t>
                  </w:r>
                </w:p>
              </w:tc>
              <w:tc>
                <w:tcPr>
                  <w:tcW w:w="2551" w:type="dxa"/>
                </w:tcPr>
                <w:p w14:paraId="62648A90" w14:textId="3FBCA854"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484</w:t>
                  </w:r>
                </w:p>
              </w:tc>
              <w:tc>
                <w:tcPr>
                  <w:tcW w:w="2551" w:type="dxa"/>
                </w:tcPr>
                <w:p w14:paraId="6D4538D1" w14:textId="38805686"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100</w:t>
                  </w:r>
                </w:p>
              </w:tc>
            </w:tr>
            <w:tr w:rsidR="00B172AD" w:rsidRPr="00BA6952" w14:paraId="7D044696" w14:textId="5AD86D3E" w:rsidTr="0038290F">
              <w:trPr>
                <w:jc w:val="center"/>
              </w:trPr>
              <w:tc>
                <w:tcPr>
                  <w:tcW w:w="5102" w:type="dxa"/>
                </w:tcPr>
                <w:p w14:paraId="05BD82B2" w14:textId="0D7ED1A7" w:rsidR="0038290F" w:rsidRPr="00BA6952" w:rsidRDefault="0038290F" w:rsidP="00B172AD">
                  <w:pPr>
                    <w:spacing w:after="0" w:line="240" w:lineRule="auto"/>
                    <w:contextualSpacing/>
                    <w:rPr>
                      <w:rFonts w:ascii="Calibri" w:hAnsi="Calibri" w:cs="Calibri"/>
                      <w:color w:val="auto"/>
                      <w:shd w:val="clear" w:color="auto" w:fill="FFFFFF"/>
                    </w:rPr>
                  </w:pPr>
                  <w:r w:rsidRPr="00BA6952">
                    <w:rPr>
                      <w:rFonts w:ascii="Calibri" w:hAnsi="Calibri" w:cs="Calibri"/>
                      <w:color w:val="auto"/>
                      <w:shd w:val="clear" w:color="auto" w:fill="FFFFFF"/>
                    </w:rPr>
                    <w:t>N</w:t>
                  </w:r>
                  <w:r w:rsidRPr="00BA6952">
                    <w:rPr>
                      <w:rFonts w:ascii="Calibri" w:hAnsi="Calibri" w:cs="Calibri"/>
                      <w:color w:val="auto"/>
                    </w:rPr>
                    <w:t>umber of permanent exclusions</w:t>
                  </w:r>
                  <w:r w:rsidRPr="00BA6952">
                    <w:rPr>
                      <w:rFonts w:ascii="Calibri" w:hAnsi="Calibri" w:cs="Calibri"/>
                      <w:color w:val="auto"/>
                      <w:shd w:val="clear" w:color="auto" w:fill="FFFFFF"/>
                    </w:rPr>
                    <w:t xml:space="preserve">  for disadvantaged pupils</w:t>
                  </w:r>
                </w:p>
              </w:tc>
              <w:tc>
                <w:tcPr>
                  <w:tcW w:w="2551" w:type="dxa"/>
                </w:tcPr>
                <w:p w14:paraId="380398A8" w14:textId="142320BB"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11</w:t>
                  </w:r>
                </w:p>
              </w:tc>
              <w:tc>
                <w:tcPr>
                  <w:tcW w:w="2551" w:type="dxa"/>
                </w:tcPr>
                <w:p w14:paraId="3AC69438" w14:textId="2E84203B"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0</w:t>
                  </w:r>
                </w:p>
              </w:tc>
            </w:tr>
            <w:tr w:rsidR="00B172AD" w:rsidRPr="00BA6952" w14:paraId="67CA4BA9" w14:textId="2E70C197" w:rsidTr="0038290F">
              <w:trPr>
                <w:jc w:val="center"/>
              </w:trPr>
              <w:tc>
                <w:tcPr>
                  <w:tcW w:w="5102" w:type="dxa"/>
                </w:tcPr>
                <w:p w14:paraId="7086A3CB" w14:textId="3BE86998" w:rsidR="0038290F" w:rsidRPr="00BA6952" w:rsidRDefault="0038290F" w:rsidP="00B172AD">
                  <w:pPr>
                    <w:spacing w:after="0" w:line="240" w:lineRule="auto"/>
                    <w:contextualSpacing/>
                    <w:rPr>
                      <w:rFonts w:ascii="Calibri" w:hAnsi="Calibri" w:cs="Calibri"/>
                      <w:color w:val="auto"/>
                      <w:shd w:val="clear" w:color="auto" w:fill="FFFFFF"/>
                    </w:rPr>
                  </w:pPr>
                  <w:r w:rsidRPr="00BA6952">
                    <w:rPr>
                      <w:rStyle w:val="normaltextrun"/>
                      <w:rFonts w:ascii="Calibri" w:hAnsi="Calibri" w:cs="Calibri"/>
                      <w:color w:val="auto"/>
                      <w:shd w:val="clear" w:color="auto" w:fill="FFFFFF"/>
                    </w:rPr>
                    <w:t>No of disadvantaged pupils who have had more than one suspension</w:t>
                  </w:r>
                  <w:r w:rsidRPr="00BA6952">
                    <w:rPr>
                      <w:rStyle w:val="eop"/>
                      <w:rFonts w:ascii="Calibri" w:hAnsi="Calibri" w:cs="Calibri"/>
                      <w:color w:val="auto"/>
                      <w:shd w:val="clear" w:color="auto" w:fill="FFFFFF"/>
                    </w:rPr>
                    <w:t> </w:t>
                  </w:r>
                </w:p>
              </w:tc>
              <w:tc>
                <w:tcPr>
                  <w:tcW w:w="2551" w:type="dxa"/>
                </w:tcPr>
                <w:p w14:paraId="45B5BAC1" w14:textId="0BF8682A"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91</w:t>
                  </w:r>
                </w:p>
              </w:tc>
              <w:tc>
                <w:tcPr>
                  <w:tcW w:w="2551" w:type="dxa"/>
                </w:tcPr>
                <w:p w14:paraId="4755A96D" w14:textId="1DD55133" w:rsidR="0038290F" w:rsidRPr="00BA6952" w:rsidRDefault="0038290F" w:rsidP="00B172AD">
                  <w:pPr>
                    <w:spacing w:after="0" w:line="240" w:lineRule="auto"/>
                    <w:contextualSpacing/>
                    <w:jc w:val="center"/>
                    <w:rPr>
                      <w:rFonts w:ascii="Calibri" w:hAnsi="Calibri" w:cs="Calibri"/>
                      <w:color w:val="auto"/>
                      <w:shd w:val="clear" w:color="auto" w:fill="FFFFFF"/>
                    </w:rPr>
                  </w:pPr>
                  <w:r w:rsidRPr="00BA6952">
                    <w:rPr>
                      <w:rFonts w:ascii="Calibri" w:hAnsi="Calibri" w:cs="Calibri"/>
                      <w:color w:val="auto"/>
                      <w:shd w:val="clear" w:color="auto" w:fill="FFFFFF"/>
                    </w:rPr>
                    <w:t>18</w:t>
                  </w:r>
                </w:p>
              </w:tc>
            </w:tr>
            <w:tr w:rsidR="00B172AD" w:rsidRPr="00BA6952" w14:paraId="416A692A" w14:textId="6F6A967D" w:rsidTr="0038290F">
              <w:trPr>
                <w:trHeight w:val="300"/>
                <w:jc w:val="center"/>
              </w:trPr>
              <w:tc>
                <w:tcPr>
                  <w:tcW w:w="5102" w:type="dxa"/>
                </w:tcPr>
                <w:p w14:paraId="194B1A49" w14:textId="69C6ACB1" w:rsidR="0038290F" w:rsidRPr="00BA6952" w:rsidRDefault="0038290F" w:rsidP="00B172AD">
                  <w:pPr>
                    <w:spacing w:after="0" w:line="240" w:lineRule="auto"/>
                    <w:contextualSpacing/>
                    <w:rPr>
                      <w:rStyle w:val="normaltextrun"/>
                      <w:rFonts w:ascii="Calibri" w:hAnsi="Calibri" w:cs="Calibri"/>
                      <w:color w:val="auto"/>
                    </w:rPr>
                  </w:pPr>
                  <w:r w:rsidRPr="00BA6952">
                    <w:rPr>
                      <w:rStyle w:val="normaltextrun"/>
                      <w:rFonts w:ascii="Calibri" w:hAnsi="Calibri" w:cs="Calibri"/>
                      <w:color w:val="auto"/>
                    </w:rPr>
                    <w:t>Rate of suspensions</w:t>
                  </w:r>
                </w:p>
              </w:tc>
              <w:tc>
                <w:tcPr>
                  <w:tcW w:w="2551" w:type="dxa"/>
                </w:tcPr>
                <w:p w14:paraId="3B15E5EF" w14:textId="1FF48A2F" w:rsidR="0038290F" w:rsidRPr="00BA6952" w:rsidRDefault="0038290F" w:rsidP="00B172AD">
                  <w:pPr>
                    <w:spacing w:after="0" w:line="240" w:lineRule="auto"/>
                    <w:contextualSpacing/>
                    <w:jc w:val="center"/>
                    <w:rPr>
                      <w:rFonts w:ascii="Calibri" w:hAnsi="Calibri" w:cs="Calibri"/>
                      <w:color w:val="auto"/>
                    </w:rPr>
                  </w:pPr>
                  <w:r w:rsidRPr="00BA6952">
                    <w:rPr>
                      <w:rFonts w:ascii="Calibri" w:hAnsi="Calibri" w:cs="Calibri"/>
                      <w:color w:val="auto"/>
                    </w:rPr>
                    <w:t>99.59</w:t>
                  </w:r>
                </w:p>
              </w:tc>
              <w:tc>
                <w:tcPr>
                  <w:tcW w:w="2551" w:type="dxa"/>
                </w:tcPr>
                <w:p w14:paraId="204B2347" w14:textId="1B98DC3C" w:rsidR="0038290F" w:rsidRPr="00BA6952" w:rsidRDefault="0038290F" w:rsidP="00B172AD">
                  <w:pPr>
                    <w:spacing w:after="0" w:line="240" w:lineRule="auto"/>
                    <w:contextualSpacing/>
                    <w:jc w:val="center"/>
                    <w:rPr>
                      <w:rFonts w:ascii="Calibri" w:hAnsi="Calibri" w:cs="Calibri"/>
                      <w:color w:val="auto"/>
                    </w:rPr>
                  </w:pPr>
                  <w:r w:rsidRPr="00BA6952">
                    <w:rPr>
                      <w:rFonts w:ascii="Calibri" w:hAnsi="Calibri" w:cs="Calibri"/>
                      <w:color w:val="auto"/>
                    </w:rPr>
                    <w:t>19.19</w:t>
                  </w:r>
                </w:p>
              </w:tc>
            </w:tr>
            <w:tr w:rsidR="00B172AD" w:rsidRPr="00BA6952" w14:paraId="0BFF9A0D" w14:textId="3EB3269D" w:rsidTr="0038290F">
              <w:trPr>
                <w:trHeight w:val="300"/>
                <w:jc w:val="center"/>
              </w:trPr>
              <w:tc>
                <w:tcPr>
                  <w:tcW w:w="5102" w:type="dxa"/>
                </w:tcPr>
                <w:p w14:paraId="58230C7E" w14:textId="159541A1" w:rsidR="0038290F" w:rsidRPr="00BA6952" w:rsidRDefault="0038290F" w:rsidP="00B172AD">
                  <w:pPr>
                    <w:spacing w:after="0" w:line="240" w:lineRule="auto"/>
                    <w:contextualSpacing/>
                    <w:rPr>
                      <w:rStyle w:val="normaltextrun"/>
                      <w:rFonts w:ascii="Calibri" w:hAnsi="Calibri" w:cs="Calibri"/>
                      <w:color w:val="auto"/>
                    </w:rPr>
                  </w:pPr>
                  <w:r w:rsidRPr="00BA6952">
                    <w:rPr>
                      <w:rStyle w:val="normaltextrun"/>
                      <w:rFonts w:ascii="Calibri" w:hAnsi="Calibri" w:cs="Calibri"/>
                      <w:color w:val="auto"/>
                    </w:rPr>
                    <w:t xml:space="preserve">National average  for rate of suspensions </w:t>
                  </w:r>
                </w:p>
              </w:tc>
              <w:tc>
                <w:tcPr>
                  <w:tcW w:w="2551" w:type="dxa"/>
                </w:tcPr>
                <w:p w14:paraId="2C416596" w14:textId="7C7EA1B4" w:rsidR="0038290F" w:rsidRPr="00BA6952" w:rsidRDefault="0038290F" w:rsidP="00B172AD">
                  <w:pPr>
                    <w:spacing w:after="0" w:line="240" w:lineRule="auto"/>
                    <w:contextualSpacing/>
                    <w:jc w:val="center"/>
                    <w:rPr>
                      <w:rFonts w:ascii="Calibri" w:hAnsi="Calibri" w:cs="Calibri"/>
                      <w:color w:val="auto"/>
                    </w:rPr>
                  </w:pPr>
                  <w:r w:rsidRPr="00BA6952">
                    <w:rPr>
                      <w:rFonts w:ascii="Calibri" w:hAnsi="Calibri" w:cs="Calibri"/>
                      <w:color w:val="auto"/>
                    </w:rPr>
                    <w:t>55.79</w:t>
                  </w:r>
                </w:p>
              </w:tc>
              <w:tc>
                <w:tcPr>
                  <w:tcW w:w="2551" w:type="dxa"/>
                </w:tcPr>
                <w:p w14:paraId="5AB8BA15" w14:textId="77777777" w:rsidR="0038290F" w:rsidRPr="00BA6952" w:rsidRDefault="0038290F" w:rsidP="00B172AD">
                  <w:pPr>
                    <w:spacing w:after="0" w:line="240" w:lineRule="auto"/>
                    <w:contextualSpacing/>
                    <w:jc w:val="center"/>
                    <w:rPr>
                      <w:rFonts w:ascii="Calibri" w:hAnsi="Calibri" w:cs="Calibri"/>
                      <w:color w:val="auto"/>
                    </w:rPr>
                  </w:pPr>
                </w:p>
              </w:tc>
            </w:tr>
            <w:tr w:rsidR="00B172AD" w:rsidRPr="00BA6952" w14:paraId="6C1A938E" w14:textId="342E46A1" w:rsidTr="0038290F">
              <w:trPr>
                <w:trHeight w:val="300"/>
                <w:jc w:val="center"/>
              </w:trPr>
              <w:tc>
                <w:tcPr>
                  <w:tcW w:w="5102" w:type="dxa"/>
                </w:tcPr>
                <w:p w14:paraId="03ADED2B" w14:textId="2DDCCC52" w:rsidR="0038290F" w:rsidRPr="00BA6952" w:rsidRDefault="0038290F" w:rsidP="00B172AD">
                  <w:pPr>
                    <w:spacing w:after="0" w:line="240" w:lineRule="auto"/>
                    <w:contextualSpacing/>
                    <w:rPr>
                      <w:rStyle w:val="normaltextrun"/>
                      <w:rFonts w:ascii="Calibri" w:hAnsi="Calibri" w:cs="Calibri"/>
                      <w:color w:val="auto"/>
                    </w:rPr>
                  </w:pPr>
                  <w:r w:rsidRPr="00BA6952">
                    <w:rPr>
                      <w:rStyle w:val="normaltextrun"/>
                      <w:rFonts w:ascii="Calibri" w:hAnsi="Calibri" w:cs="Calibri"/>
                      <w:color w:val="auto"/>
                    </w:rPr>
                    <w:t>Number of days of suspensions</w:t>
                  </w:r>
                </w:p>
              </w:tc>
              <w:tc>
                <w:tcPr>
                  <w:tcW w:w="2551" w:type="dxa"/>
                </w:tcPr>
                <w:p w14:paraId="1C3D244D" w14:textId="4672D969" w:rsidR="0038290F" w:rsidRPr="00BA6952" w:rsidRDefault="0038290F" w:rsidP="00B172AD">
                  <w:pPr>
                    <w:spacing w:after="0" w:line="240" w:lineRule="auto"/>
                    <w:contextualSpacing/>
                    <w:jc w:val="center"/>
                    <w:rPr>
                      <w:rFonts w:ascii="Calibri" w:hAnsi="Calibri" w:cs="Calibri"/>
                      <w:color w:val="auto"/>
                    </w:rPr>
                  </w:pPr>
                  <w:r w:rsidRPr="00BA6952">
                    <w:rPr>
                      <w:rFonts w:ascii="Calibri" w:hAnsi="Calibri" w:cs="Calibri"/>
                      <w:color w:val="auto"/>
                    </w:rPr>
                    <w:t>1,153</w:t>
                  </w:r>
                </w:p>
              </w:tc>
              <w:tc>
                <w:tcPr>
                  <w:tcW w:w="2551" w:type="dxa"/>
                </w:tcPr>
                <w:p w14:paraId="32DC71FD" w14:textId="5245A0F1" w:rsidR="0038290F" w:rsidRPr="00BA6952" w:rsidRDefault="0038290F" w:rsidP="00B172AD">
                  <w:pPr>
                    <w:spacing w:after="0" w:line="240" w:lineRule="auto"/>
                    <w:contextualSpacing/>
                    <w:jc w:val="center"/>
                    <w:rPr>
                      <w:rFonts w:ascii="Calibri" w:hAnsi="Calibri" w:cs="Calibri"/>
                      <w:color w:val="auto"/>
                    </w:rPr>
                  </w:pPr>
                  <w:r w:rsidRPr="00BA6952">
                    <w:rPr>
                      <w:rFonts w:ascii="Calibri" w:hAnsi="Calibri" w:cs="Calibri"/>
                      <w:color w:val="auto"/>
                    </w:rPr>
                    <w:t>216.5</w:t>
                  </w:r>
                </w:p>
              </w:tc>
            </w:tr>
          </w:tbl>
          <w:p w14:paraId="7B39683A" w14:textId="77777777" w:rsidR="00C3433F" w:rsidRPr="00BA6952" w:rsidRDefault="00C3433F" w:rsidP="00B172AD">
            <w:pPr>
              <w:spacing w:after="0" w:line="240" w:lineRule="auto"/>
              <w:contextualSpacing/>
              <w:rPr>
                <w:rFonts w:ascii="Calibri" w:hAnsi="Calibri" w:cs="Calibri"/>
                <w:color w:val="auto"/>
                <w:shd w:val="clear" w:color="auto" w:fill="FFFFFF"/>
              </w:rPr>
            </w:pPr>
          </w:p>
          <w:p w14:paraId="32C49642" w14:textId="38B13262" w:rsidR="0038290F" w:rsidRPr="00BA6952" w:rsidRDefault="0038290F" w:rsidP="00B172AD">
            <w:pPr>
              <w:spacing w:after="0" w:line="240" w:lineRule="auto"/>
              <w:contextualSpacing/>
              <w:rPr>
                <w:rFonts w:ascii="Calibri" w:hAnsi="Calibri" w:cs="Calibri"/>
                <w:color w:val="auto"/>
                <w:shd w:val="clear" w:color="auto" w:fill="FFFFFF"/>
              </w:rPr>
            </w:pPr>
            <w:r w:rsidRPr="00BA6952">
              <w:rPr>
                <w:rFonts w:ascii="Calibri" w:hAnsi="Calibri" w:cs="Calibri"/>
                <w:color w:val="auto"/>
                <w:shd w:val="clear" w:color="auto" w:fill="FFFFFF"/>
              </w:rPr>
              <w:t>The following strategies resulted in the improved behaviour.</w:t>
            </w:r>
          </w:p>
          <w:p w14:paraId="744F3F24" w14:textId="77777777"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being fully staffed;</w:t>
            </w:r>
          </w:p>
          <w:p w14:paraId="1F362AD6" w14:textId="03E10834"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dealing with the pupils displaying persistent disruptive behaviour;</w:t>
            </w:r>
          </w:p>
          <w:p w14:paraId="7C1616CD" w14:textId="229B988A"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 xml:space="preserve">implementing a range of internal and external to support pupils at risk of suspension and exclusion. </w:t>
            </w:r>
            <w:r w:rsidRPr="00BA6952">
              <w:rPr>
                <w:rFonts w:ascii="Calibri" w:hAnsi="Calibri" w:cs="Calibri"/>
                <w:sz w:val="24"/>
                <w:szCs w:val="24"/>
              </w:rPr>
              <w:t>The use and impact of the interventions is monitored, reviewed and evaluated on a regular basis to ensure they are fit for purpose;</w:t>
            </w:r>
          </w:p>
          <w:p w14:paraId="7675A61D" w14:textId="77777777"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implementing of a comprehensive reward strategy to promote good behaviour and attendance;</w:t>
            </w:r>
          </w:p>
          <w:p w14:paraId="1A729941" w14:textId="77777777"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lang w:eastAsia="zh-CN"/>
              </w:rPr>
              <w:t xml:space="preserve">creating new systems and protocols that are regularly </w:t>
            </w:r>
            <w:r w:rsidRPr="00BA6952">
              <w:rPr>
                <w:rFonts w:ascii="Calibri" w:hAnsi="Calibri" w:cs="Calibri"/>
                <w:sz w:val="24"/>
                <w:szCs w:val="24"/>
              </w:rPr>
              <w:t>monitored, reviewed and evaluated on a regular basis to ensure they are fit for purpose</w:t>
            </w:r>
            <w:r w:rsidRPr="00BA6952">
              <w:rPr>
                <w:rFonts w:ascii="Calibri" w:hAnsi="Calibri" w:cs="Calibri"/>
                <w:sz w:val="24"/>
                <w:szCs w:val="24"/>
                <w:lang w:eastAsia="zh-CN"/>
              </w:rPr>
              <w:t xml:space="preserve">; </w:t>
            </w:r>
          </w:p>
          <w:p w14:paraId="10118C00" w14:textId="77777777" w:rsidR="00B172AD"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sz w:val="24"/>
                <w:szCs w:val="24"/>
              </w:rPr>
              <w:t>providing regular training for staff on how to consistently use the Behaviour for Learning Policy in all lessons and on corridors; and</w:t>
            </w:r>
          </w:p>
          <w:p w14:paraId="0E2D7D52" w14:textId="0B853366" w:rsidR="008B14AB" w:rsidRPr="00BA6952" w:rsidRDefault="00B172AD" w:rsidP="00B172AD">
            <w:pPr>
              <w:pStyle w:val="NoSpacing"/>
              <w:numPr>
                <w:ilvl w:val="0"/>
                <w:numId w:val="40"/>
              </w:numPr>
              <w:shd w:val="clear" w:color="auto" w:fill="FFFFFF" w:themeFill="background1"/>
              <w:suppressAutoHyphens/>
              <w:contextualSpacing/>
              <w:rPr>
                <w:rFonts w:ascii="Calibri" w:hAnsi="Calibri" w:cs="Calibri"/>
                <w:sz w:val="24"/>
                <w:szCs w:val="24"/>
                <w:lang w:eastAsia="zh-CN"/>
              </w:rPr>
            </w:pPr>
            <w:r w:rsidRPr="00BA6952">
              <w:rPr>
                <w:rFonts w:ascii="Calibri" w:hAnsi="Calibri" w:cs="Calibri"/>
                <w:lang w:eastAsia="zh-CN"/>
              </w:rPr>
              <w:t>the effective use of data.</w:t>
            </w:r>
          </w:p>
          <w:p w14:paraId="23BEA49C" w14:textId="77777777" w:rsidR="008B14AB" w:rsidRPr="00BA6952" w:rsidRDefault="008B14AB" w:rsidP="00B172AD">
            <w:pPr>
              <w:spacing w:after="0" w:line="240" w:lineRule="auto"/>
              <w:contextualSpacing/>
              <w:rPr>
                <w:rFonts w:ascii="Calibri" w:hAnsi="Calibri" w:cs="Calibri"/>
                <w:color w:val="auto"/>
                <w:shd w:val="clear" w:color="auto" w:fill="FFFFFF"/>
              </w:rPr>
            </w:pPr>
          </w:p>
          <w:p w14:paraId="19995237" w14:textId="30689532" w:rsidR="00B172AD" w:rsidRPr="00BA6952" w:rsidRDefault="00286E01" w:rsidP="00B172AD">
            <w:pPr>
              <w:pStyle w:val="ListParagraph"/>
              <w:numPr>
                <w:ilvl w:val="0"/>
                <w:numId w:val="22"/>
              </w:numPr>
              <w:spacing w:after="0" w:line="240" w:lineRule="auto"/>
              <w:rPr>
                <w:rFonts w:ascii="Calibri" w:hAnsi="Calibri" w:cs="Calibri"/>
                <w:color w:val="auto"/>
                <w:shd w:val="clear" w:color="auto" w:fill="FFFFFF"/>
              </w:rPr>
            </w:pPr>
            <w:r w:rsidRPr="00BA6952">
              <w:rPr>
                <w:rFonts w:ascii="Calibri" w:hAnsi="Calibri" w:cs="Calibri"/>
                <w:color w:val="auto"/>
                <w:shd w:val="clear" w:color="auto" w:fill="FFFFFF"/>
              </w:rPr>
              <w:t>Extra-curricular clubs and enrichment guarantee</w:t>
            </w:r>
            <w:r w:rsidR="00B172AD" w:rsidRPr="00BA6952">
              <w:rPr>
                <w:rFonts w:ascii="Calibri" w:hAnsi="Calibri" w:cs="Calibri"/>
                <w:color w:val="auto"/>
                <w:shd w:val="clear" w:color="auto" w:fill="FFFFFF"/>
              </w:rPr>
              <w:t>: During 2024/25, t</w:t>
            </w:r>
            <w:r w:rsidR="00B172AD" w:rsidRPr="00BA6952">
              <w:rPr>
                <w:rFonts w:ascii="Calibri" w:hAnsi="Calibri" w:cs="Calibri"/>
              </w:rPr>
              <w:t>he hardship fund was used to ensure that low income was not a barrier for pupils completing our enrichment guarantee. Engagement in extra-curricular activities improved due to the increase in activities offered, a culture of belonging and the link to the rewards strategy. The tables below show that disadvantaged pupils actively participated in enrichment opportunities and at very similar levels to their peers</w:t>
            </w:r>
          </w:p>
          <w:p w14:paraId="29F3C679" w14:textId="7BDE943F" w:rsidR="00B172AD" w:rsidRPr="00BA6952" w:rsidRDefault="00B172AD" w:rsidP="00B172AD">
            <w:pPr>
              <w:pStyle w:val="ListParagraph"/>
              <w:numPr>
                <w:ilvl w:val="0"/>
                <w:numId w:val="41"/>
              </w:numPr>
              <w:suppressAutoHyphens w:val="0"/>
              <w:autoSpaceDN/>
              <w:spacing w:after="0" w:line="240" w:lineRule="auto"/>
              <w:rPr>
                <w:rFonts w:ascii="Calibri" w:hAnsi="Calibri" w:cs="Calibri"/>
              </w:rPr>
            </w:pPr>
            <w:r w:rsidRPr="00BA6952">
              <w:rPr>
                <w:rFonts w:ascii="Calibri" w:hAnsi="Calibri" w:cs="Calibri"/>
              </w:rPr>
              <w:t>Number of disadvantaged pupils engaging in enrichment opportunities:</w:t>
            </w:r>
          </w:p>
          <w:tbl>
            <w:tblPr>
              <w:tblStyle w:val="TableGrid"/>
              <w:tblW w:w="0" w:type="auto"/>
              <w:jc w:val="center"/>
              <w:tblLook w:val="04A0" w:firstRow="1" w:lastRow="0" w:firstColumn="1" w:lastColumn="0" w:noHBand="0" w:noVBand="1"/>
            </w:tblPr>
            <w:tblGrid>
              <w:gridCol w:w="2551"/>
              <w:gridCol w:w="2551"/>
              <w:gridCol w:w="2551"/>
              <w:gridCol w:w="2551"/>
            </w:tblGrid>
            <w:tr w:rsidR="00B172AD" w:rsidRPr="00BA6952" w14:paraId="62E8D7B7" w14:textId="77777777" w:rsidTr="00B172AD">
              <w:trPr>
                <w:jc w:val="center"/>
              </w:trPr>
              <w:tc>
                <w:tcPr>
                  <w:tcW w:w="2551" w:type="dxa"/>
                </w:tcPr>
                <w:p w14:paraId="0811D62B"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Year Group</w:t>
                  </w:r>
                </w:p>
              </w:tc>
              <w:tc>
                <w:tcPr>
                  <w:tcW w:w="2551" w:type="dxa"/>
                </w:tcPr>
                <w:p w14:paraId="2F51EAAA"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1+ Activity</w:t>
                  </w:r>
                </w:p>
              </w:tc>
              <w:tc>
                <w:tcPr>
                  <w:tcW w:w="2551" w:type="dxa"/>
                </w:tcPr>
                <w:p w14:paraId="74A45AB0"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5+ Activities</w:t>
                  </w:r>
                </w:p>
              </w:tc>
              <w:tc>
                <w:tcPr>
                  <w:tcW w:w="2551" w:type="dxa"/>
                </w:tcPr>
                <w:p w14:paraId="60381775"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10+ Activities</w:t>
                  </w:r>
                </w:p>
              </w:tc>
            </w:tr>
            <w:tr w:rsidR="00B172AD" w:rsidRPr="00BA6952" w14:paraId="704BDE8A" w14:textId="77777777" w:rsidTr="00B172AD">
              <w:trPr>
                <w:jc w:val="center"/>
              </w:trPr>
              <w:tc>
                <w:tcPr>
                  <w:tcW w:w="2551" w:type="dxa"/>
                </w:tcPr>
                <w:p w14:paraId="19A87D1F"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7</w:t>
                  </w:r>
                </w:p>
              </w:tc>
              <w:tc>
                <w:tcPr>
                  <w:tcW w:w="2551" w:type="dxa"/>
                </w:tcPr>
                <w:p w14:paraId="6FD4C87A"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91</w:t>
                  </w:r>
                </w:p>
              </w:tc>
              <w:tc>
                <w:tcPr>
                  <w:tcW w:w="2551" w:type="dxa"/>
                </w:tcPr>
                <w:p w14:paraId="511BF5B1"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64</w:t>
                  </w:r>
                </w:p>
              </w:tc>
              <w:tc>
                <w:tcPr>
                  <w:tcW w:w="2551" w:type="dxa"/>
                </w:tcPr>
                <w:p w14:paraId="38AD6D6E"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19</w:t>
                  </w:r>
                </w:p>
              </w:tc>
            </w:tr>
            <w:tr w:rsidR="00B172AD" w:rsidRPr="00BA6952" w14:paraId="17FA2E5F" w14:textId="77777777" w:rsidTr="00B172AD">
              <w:trPr>
                <w:jc w:val="center"/>
              </w:trPr>
              <w:tc>
                <w:tcPr>
                  <w:tcW w:w="2551" w:type="dxa"/>
                </w:tcPr>
                <w:p w14:paraId="29A53C36"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8</w:t>
                  </w:r>
                </w:p>
              </w:tc>
              <w:tc>
                <w:tcPr>
                  <w:tcW w:w="2551" w:type="dxa"/>
                </w:tcPr>
                <w:p w14:paraId="4303A2A2"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104</w:t>
                  </w:r>
                </w:p>
              </w:tc>
              <w:tc>
                <w:tcPr>
                  <w:tcW w:w="2551" w:type="dxa"/>
                </w:tcPr>
                <w:p w14:paraId="7D82F179"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83</w:t>
                  </w:r>
                </w:p>
              </w:tc>
              <w:tc>
                <w:tcPr>
                  <w:tcW w:w="2551" w:type="dxa"/>
                </w:tcPr>
                <w:p w14:paraId="237699E2"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47</w:t>
                  </w:r>
                </w:p>
              </w:tc>
            </w:tr>
            <w:tr w:rsidR="00B172AD" w:rsidRPr="00BA6952" w14:paraId="68AFF42E" w14:textId="77777777" w:rsidTr="00B172AD">
              <w:trPr>
                <w:jc w:val="center"/>
              </w:trPr>
              <w:tc>
                <w:tcPr>
                  <w:tcW w:w="2551" w:type="dxa"/>
                </w:tcPr>
                <w:p w14:paraId="73D1BFFC"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9</w:t>
                  </w:r>
                </w:p>
              </w:tc>
              <w:tc>
                <w:tcPr>
                  <w:tcW w:w="2551" w:type="dxa"/>
                </w:tcPr>
                <w:p w14:paraId="50BF1FB5"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86</w:t>
                  </w:r>
                </w:p>
              </w:tc>
              <w:tc>
                <w:tcPr>
                  <w:tcW w:w="2551" w:type="dxa"/>
                </w:tcPr>
                <w:p w14:paraId="4F3031A7"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78</w:t>
                  </w:r>
                </w:p>
              </w:tc>
              <w:tc>
                <w:tcPr>
                  <w:tcW w:w="2551" w:type="dxa"/>
                </w:tcPr>
                <w:p w14:paraId="06EDB7C7"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26</w:t>
                  </w:r>
                </w:p>
              </w:tc>
            </w:tr>
            <w:tr w:rsidR="00B172AD" w:rsidRPr="00BA6952" w14:paraId="10A76F1B" w14:textId="77777777" w:rsidTr="00B172AD">
              <w:trPr>
                <w:jc w:val="center"/>
              </w:trPr>
              <w:tc>
                <w:tcPr>
                  <w:tcW w:w="2551" w:type="dxa"/>
                </w:tcPr>
                <w:p w14:paraId="41376CF7"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10</w:t>
                  </w:r>
                </w:p>
              </w:tc>
              <w:tc>
                <w:tcPr>
                  <w:tcW w:w="2551" w:type="dxa"/>
                </w:tcPr>
                <w:p w14:paraId="065C1AEC"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96</w:t>
                  </w:r>
                </w:p>
              </w:tc>
              <w:tc>
                <w:tcPr>
                  <w:tcW w:w="2551" w:type="dxa"/>
                </w:tcPr>
                <w:p w14:paraId="16818563"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88</w:t>
                  </w:r>
                </w:p>
              </w:tc>
              <w:tc>
                <w:tcPr>
                  <w:tcW w:w="2551" w:type="dxa"/>
                </w:tcPr>
                <w:p w14:paraId="01E6DC8B"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31</w:t>
                  </w:r>
                </w:p>
              </w:tc>
            </w:tr>
            <w:tr w:rsidR="00B172AD" w:rsidRPr="00BA6952" w14:paraId="63CDB818" w14:textId="77777777" w:rsidTr="00B172AD">
              <w:trPr>
                <w:jc w:val="center"/>
              </w:trPr>
              <w:tc>
                <w:tcPr>
                  <w:tcW w:w="2551" w:type="dxa"/>
                </w:tcPr>
                <w:p w14:paraId="025E118B"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lastRenderedPageBreak/>
                    <w:t>Year 11</w:t>
                  </w:r>
                </w:p>
              </w:tc>
              <w:tc>
                <w:tcPr>
                  <w:tcW w:w="2551" w:type="dxa"/>
                </w:tcPr>
                <w:p w14:paraId="6DD3A47C"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74</w:t>
                  </w:r>
                </w:p>
              </w:tc>
              <w:tc>
                <w:tcPr>
                  <w:tcW w:w="2551" w:type="dxa"/>
                </w:tcPr>
                <w:p w14:paraId="6B5A2295"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74</w:t>
                  </w:r>
                </w:p>
              </w:tc>
              <w:tc>
                <w:tcPr>
                  <w:tcW w:w="2551" w:type="dxa"/>
                </w:tcPr>
                <w:p w14:paraId="7BED9082"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32</w:t>
                  </w:r>
                </w:p>
              </w:tc>
            </w:tr>
          </w:tbl>
          <w:p w14:paraId="661C6E12" w14:textId="77777777" w:rsidR="00B172AD" w:rsidRPr="00BA6952" w:rsidRDefault="00B172AD" w:rsidP="00B172AD">
            <w:pPr>
              <w:pStyle w:val="Heading2"/>
              <w:spacing w:before="0" w:after="0"/>
              <w:contextualSpacing/>
              <w:rPr>
                <w:rFonts w:ascii="Calibri" w:hAnsi="Calibri" w:cs="Calibri"/>
                <w:color w:val="auto"/>
                <w:sz w:val="24"/>
                <w:szCs w:val="24"/>
              </w:rPr>
            </w:pPr>
          </w:p>
          <w:p w14:paraId="6BB7A451" w14:textId="454624A8" w:rsidR="00B172AD" w:rsidRPr="00BA6952" w:rsidRDefault="00B172AD" w:rsidP="00B172AD">
            <w:pPr>
              <w:pStyle w:val="ListParagraph"/>
              <w:numPr>
                <w:ilvl w:val="0"/>
                <w:numId w:val="41"/>
              </w:numPr>
              <w:suppressAutoHyphens w:val="0"/>
              <w:autoSpaceDN/>
              <w:spacing w:after="0" w:line="240" w:lineRule="auto"/>
              <w:rPr>
                <w:rFonts w:ascii="Calibri" w:hAnsi="Calibri" w:cs="Calibri"/>
              </w:rPr>
            </w:pPr>
            <w:r w:rsidRPr="00BA6952">
              <w:rPr>
                <w:rFonts w:ascii="Calibri" w:hAnsi="Calibri" w:cs="Calibri"/>
              </w:rPr>
              <w:t>Percentage of disadvantaged pupils engaging in enrichment opportunities:</w:t>
            </w:r>
          </w:p>
          <w:tbl>
            <w:tblPr>
              <w:tblStyle w:val="TableGrid"/>
              <w:tblW w:w="0" w:type="auto"/>
              <w:jc w:val="center"/>
              <w:tblLook w:val="04A0" w:firstRow="1" w:lastRow="0" w:firstColumn="1" w:lastColumn="0" w:noHBand="0" w:noVBand="1"/>
            </w:tblPr>
            <w:tblGrid>
              <w:gridCol w:w="2551"/>
              <w:gridCol w:w="2551"/>
              <w:gridCol w:w="2551"/>
              <w:gridCol w:w="2551"/>
            </w:tblGrid>
            <w:tr w:rsidR="00B172AD" w:rsidRPr="00BA6952" w14:paraId="27740385" w14:textId="77777777" w:rsidTr="00B172AD">
              <w:trPr>
                <w:jc w:val="center"/>
              </w:trPr>
              <w:tc>
                <w:tcPr>
                  <w:tcW w:w="2551" w:type="dxa"/>
                </w:tcPr>
                <w:p w14:paraId="7F27BA52"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Year Group</w:t>
                  </w:r>
                </w:p>
              </w:tc>
              <w:tc>
                <w:tcPr>
                  <w:tcW w:w="2551" w:type="dxa"/>
                </w:tcPr>
                <w:p w14:paraId="3223E895"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 1+ Activity</w:t>
                  </w:r>
                </w:p>
              </w:tc>
              <w:tc>
                <w:tcPr>
                  <w:tcW w:w="2551" w:type="dxa"/>
                </w:tcPr>
                <w:p w14:paraId="269E5B4C"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 5+ Activities</w:t>
                  </w:r>
                </w:p>
              </w:tc>
              <w:tc>
                <w:tcPr>
                  <w:tcW w:w="2551" w:type="dxa"/>
                </w:tcPr>
                <w:p w14:paraId="24212ACF" w14:textId="77777777" w:rsidR="00B172AD" w:rsidRPr="00BA6952" w:rsidRDefault="00B172AD" w:rsidP="00B172AD">
                  <w:pPr>
                    <w:spacing w:after="0" w:line="240" w:lineRule="auto"/>
                    <w:contextualSpacing/>
                    <w:rPr>
                      <w:rFonts w:ascii="Calibri" w:hAnsi="Calibri" w:cs="Calibri"/>
                      <w:b/>
                      <w:bCs/>
                    </w:rPr>
                  </w:pPr>
                  <w:r w:rsidRPr="00BA6952">
                    <w:rPr>
                      <w:rFonts w:ascii="Calibri" w:hAnsi="Calibri" w:cs="Calibri"/>
                      <w:b/>
                      <w:bCs/>
                    </w:rPr>
                    <w:t>% 10+ Activities</w:t>
                  </w:r>
                </w:p>
              </w:tc>
            </w:tr>
            <w:tr w:rsidR="00B172AD" w:rsidRPr="00BA6952" w14:paraId="3D8AEA33" w14:textId="77777777" w:rsidTr="00B172AD">
              <w:trPr>
                <w:jc w:val="center"/>
              </w:trPr>
              <w:tc>
                <w:tcPr>
                  <w:tcW w:w="2551" w:type="dxa"/>
                </w:tcPr>
                <w:p w14:paraId="28B7C143"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7</w:t>
                  </w:r>
                </w:p>
              </w:tc>
              <w:tc>
                <w:tcPr>
                  <w:tcW w:w="2551" w:type="dxa"/>
                  <w:shd w:val="clear" w:color="auto" w:fill="FFFFFF" w:themeFill="background1"/>
                </w:tcPr>
                <w:p w14:paraId="2C7DE6CE"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750C40E7"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70%</w:t>
                  </w:r>
                </w:p>
              </w:tc>
              <w:tc>
                <w:tcPr>
                  <w:tcW w:w="2551" w:type="dxa"/>
                  <w:shd w:val="clear" w:color="auto" w:fill="FFFFFF" w:themeFill="background1"/>
                </w:tcPr>
                <w:p w14:paraId="7222D67A"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21%</w:t>
                  </w:r>
                </w:p>
              </w:tc>
            </w:tr>
            <w:tr w:rsidR="00B172AD" w:rsidRPr="00BA6952" w14:paraId="049453AB" w14:textId="77777777" w:rsidTr="00B172AD">
              <w:trPr>
                <w:jc w:val="center"/>
              </w:trPr>
              <w:tc>
                <w:tcPr>
                  <w:tcW w:w="2551" w:type="dxa"/>
                </w:tcPr>
                <w:p w14:paraId="15478551"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8</w:t>
                  </w:r>
                </w:p>
              </w:tc>
              <w:tc>
                <w:tcPr>
                  <w:tcW w:w="2551" w:type="dxa"/>
                  <w:shd w:val="clear" w:color="auto" w:fill="FFFFFF" w:themeFill="background1"/>
                </w:tcPr>
                <w:p w14:paraId="73D21F48"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5F070976"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80%</w:t>
                  </w:r>
                </w:p>
              </w:tc>
              <w:tc>
                <w:tcPr>
                  <w:tcW w:w="2551" w:type="dxa"/>
                  <w:shd w:val="clear" w:color="auto" w:fill="FFFFFF" w:themeFill="background1"/>
                </w:tcPr>
                <w:p w14:paraId="2C02DAE5"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45%</w:t>
                  </w:r>
                </w:p>
              </w:tc>
            </w:tr>
            <w:tr w:rsidR="00B172AD" w:rsidRPr="00BA6952" w14:paraId="78894A1A" w14:textId="77777777" w:rsidTr="00B172AD">
              <w:trPr>
                <w:jc w:val="center"/>
              </w:trPr>
              <w:tc>
                <w:tcPr>
                  <w:tcW w:w="2551" w:type="dxa"/>
                </w:tcPr>
                <w:p w14:paraId="495A7DBE"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9</w:t>
                  </w:r>
                </w:p>
              </w:tc>
              <w:tc>
                <w:tcPr>
                  <w:tcW w:w="2551" w:type="dxa"/>
                  <w:shd w:val="clear" w:color="auto" w:fill="FFFFFF" w:themeFill="background1"/>
                </w:tcPr>
                <w:p w14:paraId="2F96CBD3"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47162369"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91%</w:t>
                  </w:r>
                </w:p>
              </w:tc>
              <w:tc>
                <w:tcPr>
                  <w:tcW w:w="2551" w:type="dxa"/>
                  <w:shd w:val="clear" w:color="auto" w:fill="FFFFFF" w:themeFill="background1"/>
                </w:tcPr>
                <w:p w14:paraId="3759511B"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30%</w:t>
                  </w:r>
                </w:p>
              </w:tc>
            </w:tr>
            <w:tr w:rsidR="00B172AD" w:rsidRPr="00BA6952" w14:paraId="62799559" w14:textId="77777777" w:rsidTr="00B172AD">
              <w:trPr>
                <w:jc w:val="center"/>
              </w:trPr>
              <w:tc>
                <w:tcPr>
                  <w:tcW w:w="2551" w:type="dxa"/>
                </w:tcPr>
                <w:p w14:paraId="45ECCAB8"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10</w:t>
                  </w:r>
                </w:p>
              </w:tc>
              <w:tc>
                <w:tcPr>
                  <w:tcW w:w="2551" w:type="dxa"/>
                  <w:shd w:val="clear" w:color="auto" w:fill="FFFFFF" w:themeFill="background1"/>
                </w:tcPr>
                <w:p w14:paraId="2829D7AD"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6843D1BA"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92%</w:t>
                  </w:r>
                </w:p>
              </w:tc>
              <w:tc>
                <w:tcPr>
                  <w:tcW w:w="2551" w:type="dxa"/>
                  <w:shd w:val="clear" w:color="auto" w:fill="FFFFFF" w:themeFill="background1"/>
                </w:tcPr>
                <w:p w14:paraId="0CD1AA29"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32%</w:t>
                  </w:r>
                </w:p>
              </w:tc>
            </w:tr>
            <w:tr w:rsidR="00B172AD" w:rsidRPr="00BA6952" w14:paraId="4AA8F401" w14:textId="77777777" w:rsidTr="00B172AD">
              <w:trPr>
                <w:jc w:val="center"/>
              </w:trPr>
              <w:tc>
                <w:tcPr>
                  <w:tcW w:w="2551" w:type="dxa"/>
                </w:tcPr>
                <w:p w14:paraId="6D6368D9" w14:textId="77777777" w:rsidR="00B172AD" w:rsidRPr="00BA6952" w:rsidRDefault="00B172AD" w:rsidP="00B172AD">
                  <w:pPr>
                    <w:spacing w:after="0" w:line="240" w:lineRule="auto"/>
                    <w:contextualSpacing/>
                    <w:rPr>
                      <w:rFonts w:ascii="Calibri" w:hAnsi="Calibri" w:cs="Calibri"/>
                    </w:rPr>
                  </w:pPr>
                  <w:r w:rsidRPr="00BA6952">
                    <w:rPr>
                      <w:rFonts w:ascii="Calibri" w:hAnsi="Calibri" w:cs="Calibri"/>
                    </w:rPr>
                    <w:t>Year 11</w:t>
                  </w:r>
                </w:p>
              </w:tc>
              <w:tc>
                <w:tcPr>
                  <w:tcW w:w="2551" w:type="dxa"/>
                  <w:shd w:val="clear" w:color="auto" w:fill="FFFFFF" w:themeFill="background1"/>
                </w:tcPr>
                <w:p w14:paraId="19BA2DCB"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167B7A06"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100%</w:t>
                  </w:r>
                </w:p>
              </w:tc>
              <w:tc>
                <w:tcPr>
                  <w:tcW w:w="2551" w:type="dxa"/>
                  <w:shd w:val="clear" w:color="auto" w:fill="FFFFFF" w:themeFill="background1"/>
                </w:tcPr>
                <w:p w14:paraId="1A04F147" w14:textId="77777777" w:rsidR="00B172AD" w:rsidRPr="00BA6952" w:rsidRDefault="00B172AD" w:rsidP="00B172AD">
                  <w:pPr>
                    <w:spacing w:after="0" w:line="240" w:lineRule="auto"/>
                    <w:contextualSpacing/>
                    <w:rPr>
                      <w:rFonts w:ascii="Calibri" w:hAnsi="Calibri" w:cs="Calibri"/>
                    </w:rPr>
                  </w:pPr>
                  <w:r w:rsidRPr="00BA6952">
                    <w:rPr>
                      <w:rFonts w:ascii="Calibri" w:eastAsia="Calibri" w:hAnsi="Calibri" w:cs="Calibri"/>
                    </w:rPr>
                    <w:t>43%</w:t>
                  </w:r>
                </w:p>
              </w:tc>
            </w:tr>
          </w:tbl>
          <w:p w14:paraId="79DED07F" w14:textId="77777777" w:rsidR="00B172AD" w:rsidRPr="00BA6952" w:rsidRDefault="00B172AD" w:rsidP="00B172AD">
            <w:pPr>
              <w:pStyle w:val="NoSpacing"/>
              <w:contextualSpacing/>
              <w:rPr>
                <w:rFonts w:ascii="Calibri" w:hAnsi="Calibri" w:cs="Calibri"/>
                <w:sz w:val="24"/>
                <w:szCs w:val="24"/>
              </w:rPr>
            </w:pPr>
          </w:p>
          <w:p w14:paraId="5023926C" w14:textId="3F0E80B0" w:rsidR="008B14AB" w:rsidRPr="00BA6952" w:rsidRDefault="00286E01" w:rsidP="00B172AD">
            <w:pPr>
              <w:spacing w:after="0" w:line="240" w:lineRule="auto"/>
              <w:contextualSpacing/>
              <w:rPr>
                <w:rFonts w:ascii="Calibri" w:hAnsi="Calibri" w:cs="Calibri"/>
                <w:color w:val="auto"/>
                <w:shd w:val="clear" w:color="auto" w:fill="FFFFFF"/>
              </w:rPr>
            </w:pPr>
            <w:r w:rsidRPr="00BA6952">
              <w:rPr>
                <w:rFonts w:ascii="Calibri" w:hAnsi="Calibri" w:cs="Calibri"/>
                <w:color w:val="auto"/>
                <w:shd w:val="clear" w:color="auto" w:fill="FFFFFF"/>
              </w:rPr>
              <w:t xml:space="preserve">Given the importance of enrichment activities for </w:t>
            </w:r>
            <w:r w:rsidR="003B7531" w:rsidRPr="00BA6952">
              <w:rPr>
                <w:rFonts w:ascii="Calibri" w:hAnsi="Calibri" w:cs="Calibri"/>
                <w:color w:val="auto"/>
                <w:shd w:val="clear" w:color="auto" w:fill="FFFFFF"/>
              </w:rPr>
              <w:t>pupil</w:t>
            </w:r>
            <w:r w:rsidRPr="00BA6952">
              <w:rPr>
                <w:rFonts w:ascii="Calibri" w:hAnsi="Calibri" w:cs="Calibri"/>
                <w:color w:val="auto"/>
                <w:shd w:val="clear" w:color="auto" w:fill="FFFFFF"/>
              </w:rPr>
              <w:t>s from low economic backgrounds</w:t>
            </w:r>
            <w:r w:rsidR="00B172AD" w:rsidRPr="00BA6952">
              <w:rPr>
                <w:rFonts w:ascii="Calibri" w:hAnsi="Calibri" w:cs="Calibri"/>
                <w:color w:val="auto"/>
                <w:shd w:val="clear" w:color="auto" w:fill="FFFFFF"/>
              </w:rPr>
              <w:t>,</w:t>
            </w:r>
            <w:r w:rsidRPr="00BA6952">
              <w:rPr>
                <w:rFonts w:ascii="Calibri" w:hAnsi="Calibri" w:cs="Calibri"/>
                <w:color w:val="auto"/>
                <w:shd w:val="clear" w:color="auto" w:fill="FFFFFF"/>
              </w:rPr>
              <w:t xml:space="preserve"> our next aim is to </w:t>
            </w:r>
            <w:r w:rsidR="003C2F5A" w:rsidRPr="00BA6952">
              <w:rPr>
                <w:rFonts w:ascii="Calibri" w:hAnsi="Calibri" w:cs="Calibri"/>
                <w:color w:val="auto"/>
                <w:shd w:val="clear" w:color="auto" w:fill="FFFFFF"/>
              </w:rPr>
              <w:t xml:space="preserve">ensure that </w:t>
            </w:r>
            <w:r w:rsidR="00B172AD" w:rsidRPr="00BA6952">
              <w:rPr>
                <w:rFonts w:ascii="Calibri" w:hAnsi="Calibri" w:cs="Calibri"/>
                <w:color w:val="auto"/>
                <w:shd w:val="clear" w:color="auto" w:fill="FFFFFF"/>
              </w:rPr>
              <w:t xml:space="preserve">disadvantaged </w:t>
            </w:r>
            <w:r w:rsidR="003B7531" w:rsidRPr="00BA6952">
              <w:rPr>
                <w:rFonts w:ascii="Calibri" w:hAnsi="Calibri" w:cs="Calibri"/>
                <w:color w:val="auto"/>
                <w:shd w:val="clear" w:color="auto" w:fill="FFFFFF"/>
              </w:rPr>
              <w:t>pupil</w:t>
            </w:r>
            <w:r w:rsidR="003C2F5A" w:rsidRPr="00BA6952">
              <w:rPr>
                <w:rFonts w:ascii="Calibri" w:hAnsi="Calibri" w:cs="Calibri"/>
                <w:color w:val="auto"/>
                <w:shd w:val="clear" w:color="auto" w:fill="FFFFFF"/>
              </w:rPr>
              <w:t xml:space="preserve">s have better participation levels in enrichment activities than </w:t>
            </w:r>
            <w:r w:rsidR="00B172AD" w:rsidRPr="00BA6952">
              <w:rPr>
                <w:rFonts w:ascii="Calibri" w:hAnsi="Calibri" w:cs="Calibri"/>
                <w:color w:val="auto"/>
                <w:shd w:val="clear" w:color="auto" w:fill="FFFFFF"/>
              </w:rPr>
              <w:t>their peers</w:t>
            </w:r>
            <w:r w:rsidR="003C2F5A" w:rsidRPr="00BA6952">
              <w:rPr>
                <w:rFonts w:ascii="Calibri" w:hAnsi="Calibri" w:cs="Calibri"/>
                <w:color w:val="auto"/>
                <w:shd w:val="clear" w:color="auto" w:fill="FFFFFF"/>
              </w:rPr>
              <w:t>.</w:t>
            </w:r>
          </w:p>
        </w:tc>
      </w:tr>
    </w:tbl>
    <w:p w14:paraId="5FBB70D6" w14:textId="77777777" w:rsidR="00E011D5" w:rsidRPr="00BA6952" w:rsidRDefault="00E011D5" w:rsidP="00B172AD">
      <w:pPr>
        <w:pStyle w:val="NoSpacing"/>
        <w:contextualSpacing/>
        <w:rPr>
          <w:rFonts w:ascii="Calibri" w:hAnsi="Calibri" w:cs="Calibri"/>
          <w:sz w:val="24"/>
          <w:szCs w:val="24"/>
        </w:rPr>
      </w:pPr>
    </w:p>
    <w:p w14:paraId="2A7D5548" w14:textId="4C9DE087" w:rsidR="00E66558" w:rsidRPr="00BA6952" w:rsidRDefault="006D6372" w:rsidP="00B172AD">
      <w:pPr>
        <w:pStyle w:val="NoSpacing"/>
        <w:contextualSpacing/>
        <w:rPr>
          <w:rFonts w:ascii="Calibri" w:hAnsi="Calibri" w:cs="Calibri"/>
          <w:b/>
          <w:bCs/>
          <w:sz w:val="24"/>
          <w:szCs w:val="24"/>
        </w:rPr>
      </w:pPr>
      <w:r w:rsidRPr="00BA6952">
        <w:rPr>
          <w:rFonts w:ascii="Calibri" w:hAnsi="Calibri" w:cs="Calibri"/>
          <w:b/>
          <w:bCs/>
          <w:sz w:val="24"/>
          <w:szCs w:val="24"/>
        </w:rPr>
        <w:t>E</w:t>
      </w:r>
      <w:r w:rsidR="009D71E8" w:rsidRPr="00BA6952">
        <w:rPr>
          <w:rFonts w:ascii="Calibri" w:hAnsi="Calibri" w:cs="Calibri"/>
          <w:b/>
          <w:bCs/>
          <w:sz w:val="24"/>
          <w:szCs w:val="24"/>
        </w:rPr>
        <w:t>xternally provided programmes</w:t>
      </w:r>
    </w:p>
    <w:p w14:paraId="2A7D5549" w14:textId="1DAEF3DE" w:rsidR="00E66558" w:rsidRPr="00BA6952" w:rsidRDefault="0B240EAF" w:rsidP="00B172AD">
      <w:pPr>
        <w:spacing w:after="0" w:line="240" w:lineRule="auto"/>
        <w:contextualSpacing/>
        <w:rPr>
          <w:rFonts w:ascii="Calibri" w:hAnsi="Calibri" w:cs="Calibri"/>
          <w:i/>
          <w:iCs/>
          <w:color w:val="auto"/>
        </w:rPr>
      </w:pPr>
      <w:r w:rsidRPr="00BA6952">
        <w:rPr>
          <w:rFonts w:ascii="Calibri" w:hAnsi="Calibri" w:cs="Calibri"/>
          <w:i/>
          <w:iCs/>
          <w:color w:val="auto"/>
        </w:rPr>
        <w:t xml:space="preserve">Please include the names of any non-DfE programmes that you </w:t>
      </w:r>
      <w:r w:rsidR="491E3A64" w:rsidRPr="00BA6952">
        <w:rPr>
          <w:rFonts w:ascii="Calibri" w:hAnsi="Calibri" w:cs="Calibri"/>
          <w:i/>
          <w:iCs/>
          <w:color w:val="auto"/>
        </w:rPr>
        <w:t xml:space="preserve">used your pupil premium (or recovery premium) to fund </w:t>
      </w:r>
      <w:r w:rsidRPr="00BA6952">
        <w:rPr>
          <w:rFonts w:ascii="Calibri" w:hAnsi="Calibri" w:cs="Calibri"/>
          <w:i/>
          <w:iCs/>
          <w:color w:val="auto"/>
        </w:rPr>
        <w:t xml:space="preserve">in the previous academic year. </w:t>
      </w:r>
    </w:p>
    <w:tbl>
      <w:tblPr>
        <w:tblW w:w="5151" w:type="pct"/>
        <w:tblCellMar>
          <w:left w:w="10" w:type="dxa"/>
          <w:right w:w="10" w:type="dxa"/>
        </w:tblCellMar>
        <w:tblLook w:val="04A0" w:firstRow="1" w:lastRow="0" w:firstColumn="1" w:lastColumn="0" w:noHBand="0" w:noVBand="1"/>
      </w:tblPr>
      <w:tblGrid>
        <w:gridCol w:w="5386"/>
        <w:gridCol w:w="5386"/>
      </w:tblGrid>
      <w:tr w:rsidR="00E32D03" w:rsidRPr="00BA6952" w14:paraId="2A7D554C" w14:textId="77777777" w:rsidTr="0008304A">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Programme</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BA6952" w:rsidRDefault="009D71E8" w:rsidP="00B172AD">
            <w:pPr>
              <w:pStyle w:val="TableHeader"/>
              <w:spacing w:before="0" w:after="0"/>
              <w:contextualSpacing/>
              <w:jc w:val="left"/>
              <w:rPr>
                <w:rFonts w:ascii="Calibri" w:hAnsi="Calibri" w:cs="Calibri"/>
                <w:color w:val="auto"/>
              </w:rPr>
            </w:pPr>
            <w:r w:rsidRPr="00BA6952">
              <w:rPr>
                <w:rFonts w:ascii="Calibri" w:hAnsi="Calibri" w:cs="Calibri"/>
                <w:color w:val="auto"/>
              </w:rPr>
              <w:t>Provider</w:t>
            </w:r>
          </w:p>
        </w:tc>
      </w:tr>
      <w:tr w:rsidR="00E32D03" w:rsidRPr="00BA6952" w14:paraId="2A7D554F" w14:textId="77777777" w:rsidTr="0008304A">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560DF99" w:rsidR="005C4A46" w:rsidRPr="00BA6952" w:rsidRDefault="005C4A46" w:rsidP="00B172AD">
            <w:pPr>
              <w:pStyle w:val="TableRow"/>
              <w:spacing w:before="0" w:after="0"/>
              <w:contextualSpacing/>
              <w:rPr>
                <w:rFonts w:ascii="Calibri" w:hAnsi="Calibri" w:cs="Calibri"/>
                <w:color w:val="auto"/>
              </w:rPr>
            </w:pPr>
            <w:r w:rsidRPr="00BA6952">
              <w:rPr>
                <w:rFonts w:ascii="Calibri" w:hAnsi="Calibri" w:cs="Calibri"/>
                <w:color w:val="auto"/>
              </w:rPr>
              <w:t>Booster classes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ACF131F" w:rsidR="005C4A46" w:rsidRPr="00BA6952" w:rsidRDefault="005C4A46" w:rsidP="00B172AD">
            <w:pPr>
              <w:pStyle w:val="TableRowCentered"/>
              <w:spacing w:before="0" w:after="0"/>
              <w:contextualSpacing/>
              <w:jc w:val="left"/>
              <w:rPr>
                <w:rFonts w:ascii="Calibri" w:hAnsi="Calibri" w:cs="Calibri"/>
                <w:color w:val="auto"/>
                <w:szCs w:val="24"/>
              </w:rPr>
            </w:pPr>
            <w:r w:rsidRPr="00BA6952">
              <w:rPr>
                <w:rFonts w:ascii="Calibri" w:hAnsi="Calibri" w:cs="Calibri"/>
                <w:color w:val="auto"/>
              </w:rPr>
              <w:t xml:space="preserve">PET Xi </w:t>
            </w:r>
          </w:p>
        </w:tc>
      </w:tr>
      <w:tr w:rsidR="0008304A" w:rsidRPr="00BA6952" w14:paraId="5A5A4222" w14:textId="77777777" w:rsidTr="0008304A">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CB600" w14:textId="2B5171DB" w:rsidR="005C4A46" w:rsidRPr="00BA6952" w:rsidRDefault="005C4A46" w:rsidP="00B172AD">
            <w:pPr>
              <w:pStyle w:val="TableRow"/>
              <w:spacing w:before="0" w:after="0"/>
              <w:contextualSpacing/>
              <w:rPr>
                <w:rFonts w:ascii="Calibri" w:hAnsi="Calibri" w:cs="Calibri"/>
                <w:color w:val="auto"/>
              </w:rPr>
            </w:pPr>
            <w:r w:rsidRPr="00BA6952">
              <w:rPr>
                <w:rFonts w:ascii="Calibri" w:hAnsi="Calibri" w:cs="Calibri"/>
                <w:color w:val="auto"/>
              </w:rPr>
              <w:t>Online tuition</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EE6D5" w14:textId="44F0D429" w:rsidR="005C4A46" w:rsidRPr="00BA6952" w:rsidRDefault="005C4A46" w:rsidP="00B172AD">
            <w:pPr>
              <w:pStyle w:val="TableRowCentered"/>
              <w:spacing w:before="0" w:after="0"/>
              <w:contextualSpacing/>
              <w:jc w:val="left"/>
              <w:rPr>
                <w:rFonts w:ascii="Calibri" w:hAnsi="Calibri" w:cs="Calibri"/>
                <w:color w:val="auto"/>
                <w:szCs w:val="24"/>
              </w:rPr>
            </w:pPr>
            <w:r w:rsidRPr="00BA6952">
              <w:rPr>
                <w:rFonts w:ascii="Calibri" w:hAnsi="Calibri" w:cs="Calibri"/>
                <w:color w:val="auto"/>
              </w:rPr>
              <w:t>K</w:t>
            </w:r>
            <w:r w:rsidR="00811800" w:rsidRPr="00BA6952">
              <w:rPr>
                <w:rFonts w:ascii="Calibri" w:hAnsi="Calibri" w:cs="Calibri"/>
                <w:color w:val="auto"/>
              </w:rPr>
              <w:t>ip</w:t>
            </w:r>
            <w:r w:rsidRPr="00BA6952">
              <w:rPr>
                <w:rFonts w:ascii="Calibri" w:hAnsi="Calibri" w:cs="Calibri"/>
                <w:color w:val="auto"/>
              </w:rPr>
              <w:t xml:space="preserve"> Mc</w:t>
            </w:r>
            <w:r w:rsidR="00811800" w:rsidRPr="00BA6952">
              <w:rPr>
                <w:rFonts w:ascii="Calibri" w:hAnsi="Calibri" w:cs="Calibri"/>
                <w:color w:val="auto"/>
              </w:rPr>
              <w:t>G</w:t>
            </w:r>
            <w:r w:rsidRPr="00BA6952">
              <w:rPr>
                <w:rFonts w:ascii="Calibri" w:hAnsi="Calibri" w:cs="Calibri"/>
                <w:color w:val="auto"/>
              </w:rPr>
              <w:t xml:space="preserve">rath </w:t>
            </w:r>
          </w:p>
        </w:tc>
      </w:tr>
    </w:tbl>
    <w:p w14:paraId="5B48A893" w14:textId="77777777" w:rsidR="0008384B" w:rsidRPr="00BA6952" w:rsidRDefault="0008384B" w:rsidP="00B172AD">
      <w:pPr>
        <w:spacing w:after="0" w:line="240" w:lineRule="auto"/>
        <w:contextualSpacing/>
        <w:rPr>
          <w:rFonts w:ascii="Calibri" w:hAnsi="Calibri" w:cs="Calibri"/>
          <w:color w:val="auto"/>
        </w:rPr>
      </w:pPr>
    </w:p>
    <w:p w14:paraId="540A892B" w14:textId="3B30AD65" w:rsidR="0008384B" w:rsidRPr="00BA6952" w:rsidRDefault="0008384B" w:rsidP="00B172AD">
      <w:pPr>
        <w:pStyle w:val="Heading2"/>
        <w:spacing w:before="0" w:after="0"/>
        <w:contextualSpacing/>
        <w:rPr>
          <w:rFonts w:ascii="Calibri" w:hAnsi="Calibri" w:cs="Calibri"/>
          <w:color w:val="auto"/>
          <w:sz w:val="24"/>
          <w:szCs w:val="24"/>
        </w:rPr>
      </w:pPr>
      <w:r w:rsidRPr="00BA6952">
        <w:rPr>
          <w:rFonts w:ascii="Calibri" w:hAnsi="Calibri" w:cs="Calibri"/>
          <w:color w:val="auto"/>
          <w:sz w:val="24"/>
          <w:szCs w:val="24"/>
        </w:rPr>
        <w:t>Service pupil premium funding (optional)</w:t>
      </w:r>
    </w:p>
    <w:tbl>
      <w:tblPr>
        <w:tblStyle w:val="TableGrid"/>
        <w:tblW w:w="10772" w:type="dxa"/>
        <w:tblLook w:val="04A0" w:firstRow="1" w:lastRow="0" w:firstColumn="1" w:lastColumn="0" w:noHBand="0" w:noVBand="1"/>
      </w:tblPr>
      <w:tblGrid>
        <w:gridCol w:w="10772"/>
      </w:tblGrid>
      <w:tr w:rsidR="00E32D03" w:rsidRPr="00BA6952" w14:paraId="60D4B166" w14:textId="77777777" w:rsidTr="0008304A">
        <w:tc>
          <w:tcPr>
            <w:tcW w:w="10772" w:type="dxa"/>
            <w:shd w:val="clear" w:color="auto" w:fill="D8E2E9"/>
          </w:tcPr>
          <w:p w14:paraId="4641AE9E" w14:textId="2758D317" w:rsidR="00ED5108" w:rsidRPr="00BA6952" w:rsidRDefault="009D71E8" w:rsidP="00B172AD">
            <w:pPr>
              <w:spacing w:after="0" w:line="240" w:lineRule="auto"/>
              <w:contextualSpacing/>
              <w:rPr>
                <w:rFonts w:ascii="Calibri" w:hAnsi="Calibri" w:cs="Calibri"/>
                <w:b/>
                <w:bCs/>
                <w:color w:val="auto"/>
              </w:rPr>
            </w:pPr>
            <w:r w:rsidRPr="00BA6952">
              <w:rPr>
                <w:rFonts w:ascii="Calibri" w:hAnsi="Calibri" w:cs="Calibri"/>
                <w:i/>
                <w:iCs/>
                <w:color w:val="auto"/>
              </w:rPr>
              <w:t xml:space="preserve">For schools that receive this funding, you may wish to provide the following information: </w:t>
            </w:r>
            <w:r w:rsidR="00ED5108" w:rsidRPr="00BA6952">
              <w:rPr>
                <w:rFonts w:ascii="Calibri" w:hAnsi="Calibri" w:cs="Calibri"/>
                <w:b/>
                <w:bCs/>
                <w:color w:val="auto"/>
              </w:rPr>
              <w:t>How our service pupil premium allocation was spent last academic year</w:t>
            </w:r>
          </w:p>
        </w:tc>
      </w:tr>
      <w:tr w:rsidR="00E32D03" w:rsidRPr="00BA6952" w14:paraId="3EA0D00B" w14:textId="77777777" w:rsidTr="0008304A">
        <w:tc>
          <w:tcPr>
            <w:tcW w:w="10772" w:type="dxa"/>
          </w:tcPr>
          <w:p w14:paraId="5AA67344" w14:textId="513A1772" w:rsidR="00ED5108" w:rsidRPr="00BA6952" w:rsidRDefault="003E34BF" w:rsidP="00B172AD">
            <w:pPr>
              <w:spacing w:after="0" w:line="240" w:lineRule="auto"/>
              <w:contextualSpacing/>
              <w:rPr>
                <w:rFonts w:ascii="Calibri" w:hAnsi="Calibri" w:cs="Calibri"/>
                <w:color w:val="auto"/>
              </w:rPr>
            </w:pPr>
            <w:r w:rsidRPr="00BA6952">
              <w:rPr>
                <w:rFonts w:ascii="Calibri" w:hAnsi="Calibri" w:cs="Calibri"/>
                <w:color w:val="auto"/>
              </w:rPr>
              <w:t>n/a</w:t>
            </w:r>
          </w:p>
        </w:tc>
      </w:tr>
      <w:tr w:rsidR="00E32D03" w:rsidRPr="00BA6952" w14:paraId="2D016C33" w14:textId="77777777" w:rsidTr="0008304A">
        <w:tc>
          <w:tcPr>
            <w:tcW w:w="10772" w:type="dxa"/>
            <w:shd w:val="clear" w:color="auto" w:fill="D8E2E9"/>
          </w:tcPr>
          <w:p w14:paraId="3A5A15C1" w14:textId="789D6271" w:rsidR="00ED5108" w:rsidRPr="00BA6952" w:rsidRDefault="00ED5108" w:rsidP="00B172AD">
            <w:pPr>
              <w:spacing w:after="0" w:line="240" w:lineRule="auto"/>
              <w:contextualSpacing/>
              <w:rPr>
                <w:rFonts w:ascii="Calibri" w:hAnsi="Calibri" w:cs="Calibri"/>
                <w:b/>
                <w:bCs/>
                <w:color w:val="auto"/>
              </w:rPr>
            </w:pPr>
            <w:r w:rsidRPr="00BA6952">
              <w:rPr>
                <w:rFonts w:ascii="Calibri" w:hAnsi="Calibri" w:cs="Calibri"/>
                <w:b/>
                <w:bCs/>
                <w:color w:val="auto"/>
              </w:rPr>
              <w:t>The impact of that spending on service pupil premium eligible pupils</w:t>
            </w:r>
          </w:p>
        </w:tc>
      </w:tr>
      <w:tr w:rsidR="0008304A" w:rsidRPr="00BA6952" w14:paraId="703D7ACC" w14:textId="77777777" w:rsidTr="0008304A">
        <w:tc>
          <w:tcPr>
            <w:tcW w:w="10772" w:type="dxa"/>
          </w:tcPr>
          <w:p w14:paraId="2AA0A743" w14:textId="32531112" w:rsidR="00ED5108" w:rsidRPr="00BA6952" w:rsidRDefault="003E34BF" w:rsidP="00B172AD">
            <w:pPr>
              <w:spacing w:after="0" w:line="240" w:lineRule="auto"/>
              <w:contextualSpacing/>
              <w:rPr>
                <w:rFonts w:ascii="Calibri" w:hAnsi="Calibri" w:cs="Calibri"/>
                <w:color w:val="auto"/>
              </w:rPr>
            </w:pPr>
            <w:r w:rsidRPr="00BA6952">
              <w:rPr>
                <w:rFonts w:ascii="Calibri" w:hAnsi="Calibri" w:cs="Calibri"/>
                <w:color w:val="auto"/>
              </w:rPr>
              <w:t>n/a</w:t>
            </w:r>
          </w:p>
        </w:tc>
      </w:tr>
    </w:tbl>
    <w:p w14:paraId="2A7D555F" w14:textId="77777777" w:rsidR="00E66558" w:rsidRPr="00BA6952" w:rsidRDefault="00E66558" w:rsidP="00B172AD">
      <w:pPr>
        <w:spacing w:after="0" w:line="240" w:lineRule="auto"/>
        <w:contextualSpacing/>
        <w:rPr>
          <w:rFonts w:ascii="Calibri" w:hAnsi="Calibri" w:cs="Calibri"/>
          <w:color w:val="auto"/>
        </w:rPr>
      </w:pPr>
    </w:p>
    <w:p w14:paraId="11DBB3B7" w14:textId="77777777" w:rsidR="00190B52" w:rsidRPr="00BA6952" w:rsidRDefault="00190B52" w:rsidP="00B172AD">
      <w:pPr>
        <w:pStyle w:val="NoSpacing"/>
        <w:contextualSpacing/>
        <w:rPr>
          <w:rFonts w:ascii="Calibri" w:hAnsi="Calibri" w:cs="Calibri"/>
          <w:b/>
          <w:bCs/>
          <w:sz w:val="24"/>
          <w:szCs w:val="24"/>
        </w:rPr>
      </w:pPr>
      <w:r w:rsidRPr="00BA6952">
        <w:rPr>
          <w:rFonts w:ascii="Calibri" w:hAnsi="Calibri" w:cs="Calibri"/>
          <w:b/>
          <w:bCs/>
          <w:sz w:val="24"/>
          <w:szCs w:val="24"/>
        </w:rPr>
        <w:t>Further information (optional)</w:t>
      </w:r>
    </w:p>
    <w:tbl>
      <w:tblPr>
        <w:tblW w:w="10772" w:type="dxa"/>
        <w:tblCellMar>
          <w:left w:w="10" w:type="dxa"/>
          <w:right w:w="10" w:type="dxa"/>
        </w:tblCellMar>
        <w:tblLook w:val="04A0" w:firstRow="1" w:lastRow="0" w:firstColumn="1" w:lastColumn="0" w:noHBand="0" w:noVBand="1"/>
      </w:tblPr>
      <w:tblGrid>
        <w:gridCol w:w="10772"/>
      </w:tblGrid>
      <w:tr w:rsidR="0098452B" w:rsidRPr="00BA6952" w14:paraId="31C36529" w14:textId="77777777" w:rsidTr="0008304A">
        <w:tc>
          <w:tcPr>
            <w:tcW w:w="10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A1E91" w14:textId="77777777" w:rsidR="00190B52" w:rsidRPr="00BA6952" w:rsidRDefault="00190B52" w:rsidP="00B172AD">
            <w:pPr>
              <w:pStyle w:val="NoSpacing"/>
              <w:contextualSpacing/>
              <w:rPr>
                <w:rFonts w:ascii="Calibri" w:hAnsi="Calibri" w:cs="Calibri"/>
                <w:sz w:val="24"/>
                <w:szCs w:val="24"/>
              </w:rPr>
            </w:pPr>
          </w:p>
        </w:tc>
      </w:tr>
      <w:bookmarkEnd w:id="14"/>
      <w:bookmarkEnd w:id="15"/>
      <w:bookmarkEnd w:id="16"/>
    </w:tbl>
    <w:p w14:paraId="2A7D5564" w14:textId="77777777" w:rsidR="00E66558" w:rsidRPr="00BA6952" w:rsidRDefault="00E66558" w:rsidP="00B172AD">
      <w:pPr>
        <w:pStyle w:val="NoSpacing"/>
        <w:contextualSpacing/>
        <w:rPr>
          <w:rFonts w:ascii="Calibri" w:hAnsi="Calibri" w:cs="Calibri"/>
          <w:sz w:val="24"/>
          <w:szCs w:val="24"/>
        </w:rPr>
      </w:pPr>
    </w:p>
    <w:sectPr w:rsidR="00E66558" w:rsidRPr="00BA6952" w:rsidSect="00F4366B">
      <w:footerReference w:type="default" r:id="rId34"/>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E259" w14:textId="77777777" w:rsidR="004211AD" w:rsidRDefault="004211AD">
      <w:pPr>
        <w:spacing w:after="0" w:line="240" w:lineRule="auto"/>
      </w:pPr>
      <w:r>
        <w:separator/>
      </w:r>
    </w:p>
  </w:endnote>
  <w:endnote w:type="continuationSeparator" w:id="0">
    <w:p w14:paraId="398FCF47" w14:textId="77777777" w:rsidR="004211AD" w:rsidRDefault="004211AD">
      <w:pPr>
        <w:spacing w:after="0" w:line="240" w:lineRule="auto"/>
      </w:pPr>
      <w:r>
        <w:continuationSeparator/>
      </w:r>
    </w:p>
  </w:endnote>
  <w:endnote w:type="continuationNotice" w:id="1">
    <w:p w14:paraId="3DF80886" w14:textId="77777777" w:rsidR="004211AD" w:rsidRDefault="00421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326678"/>
      <w:docPartObj>
        <w:docPartGallery w:val="Page Numbers (Bottom of Page)"/>
        <w:docPartUnique/>
      </w:docPartObj>
    </w:sdtPr>
    <w:sdtEndPr>
      <w:rPr>
        <w:rFonts w:asciiTheme="minorHAnsi" w:hAnsiTheme="minorHAnsi" w:cstheme="minorBidi"/>
        <w:b/>
        <w:bCs/>
        <w:i/>
        <w:iCs/>
        <w:sz w:val="20"/>
        <w:szCs w:val="20"/>
      </w:rPr>
    </w:sdtEndPr>
    <w:sdtContent>
      <w:p w14:paraId="67A53671" w14:textId="540E1999" w:rsidR="00C5290C" w:rsidRPr="00C5290C" w:rsidRDefault="00C5290C">
        <w:pPr>
          <w:pStyle w:val="Footer"/>
          <w:jc w:val="right"/>
          <w:rPr>
            <w:rFonts w:asciiTheme="minorHAnsi" w:hAnsiTheme="minorHAnsi" w:cstheme="minorHAnsi"/>
            <w:b/>
            <w:bCs/>
            <w:i/>
            <w:iCs/>
            <w:sz w:val="20"/>
            <w:szCs w:val="20"/>
          </w:rPr>
        </w:pPr>
        <w:r w:rsidRPr="00C5290C">
          <w:rPr>
            <w:rFonts w:asciiTheme="minorHAnsi" w:hAnsiTheme="minorHAnsi" w:cstheme="minorHAnsi"/>
            <w:b/>
            <w:bCs/>
            <w:i/>
            <w:iCs/>
            <w:sz w:val="20"/>
            <w:szCs w:val="20"/>
          </w:rPr>
          <w:fldChar w:fldCharType="begin"/>
        </w:r>
        <w:r w:rsidRPr="00C5290C">
          <w:rPr>
            <w:rFonts w:asciiTheme="minorHAnsi" w:hAnsiTheme="minorHAnsi" w:cstheme="minorHAnsi"/>
            <w:b/>
            <w:bCs/>
            <w:i/>
            <w:iCs/>
            <w:sz w:val="20"/>
            <w:szCs w:val="20"/>
          </w:rPr>
          <w:instrText>PAGE   \* MERGEFORMAT</w:instrText>
        </w:r>
        <w:r w:rsidRPr="00C5290C">
          <w:rPr>
            <w:rFonts w:asciiTheme="minorHAnsi" w:hAnsiTheme="minorHAnsi" w:cstheme="minorHAnsi"/>
            <w:b/>
            <w:bCs/>
            <w:i/>
            <w:iCs/>
            <w:sz w:val="20"/>
            <w:szCs w:val="20"/>
          </w:rPr>
          <w:fldChar w:fldCharType="separate"/>
        </w:r>
        <w:r w:rsidRPr="00C5290C">
          <w:rPr>
            <w:rFonts w:asciiTheme="minorHAnsi" w:hAnsiTheme="minorHAnsi" w:cstheme="minorHAnsi"/>
            <w:b/>
            <w:bCs/>
            <w:i/>
            <w:iCs/>
            <w:sz w:val="20"/>
            <w:szCs w:val="20"/>
          </w:rPr>
          <w:t>2</w:t>
        </w:r>
        <w:r w:rsidRPr="00C5290C">
          <w:rPr>
            <w:rFonts w:asciiTheme="minorHAnsi" w:hAnsiTheme="minorHAnsi" w:cstheme="minorHAnsi"/>
            <w:b/>
            <w:bCs/>
            <w:i/>
            <w:iCs/>
            <w:sz w:val="20"/>
            <w:szCs w:val="20"/>
          </w:rPr>
          <w:fldChar w:fldCharType="end"/>
        </w:r>
      </w:p>
    </w:sdtContent>
  </w:sdt>
  <w:p w14:paraId="2A7D54BE" w14:textId="7DE224A8" w:rsidR="00C373EA" w:rsidRPr="00C5290C" w:rsidRDefault="00C373EA">
    <w:pPr>
      <w:pStyle w:val="Footer"/>
      <w:ind w:firstLine="4513"/>
      <w:rPr>
        <w:rFonts w:asciiTheme="minorHAnsi" w:hAnsiTheme="minorHAnsi" w:cstheme="minorHAnsi"/>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B363" w14:textId="77777777" w:rsidR="004211AD" w:rsidRDefault="004211AD">
      <w:pPr>
        <w:spacing w:after="0" w:line="240" w:lineRule="auto"/>
      </w:pPr>
      <w:r>
        <w:separator/>
      </w:r>
    </w:p>
  </w:footnote>
  <w:footnote w:type="continuationSeparator" w:id="0">
    <w:p w14:paraId="23CE49DB" w14:textId="77777777" w:rsidR="004211AD" w:rsidRDefault="004211AD">
      <w:pPr>
        <w:spacing w:after="0" w:line="240" w:lineRule="auto"/>
      </w:pPr>
      <w:r>
        <w:continuationSeparator/>
      </w:r>
    </w:p>
  </w:footnote>
  <w:footnote w:type="continuationNotice" w:id="1">
    <w:p w14:paraId="1CE404ED" w14:textId="77777777" w:rsidR="004211AD" w:rsidRDefault="004211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15A"/>
    <w:multiLevelType w:val="hybridMultilevel"/>
    <w:tmpl w:val="AB22A486"/>
    <w:lvl w:ilvl="0" w:tplc="4A680EA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D0C44"/>
    <w:multiLevelType w:val="hybridMultilevel"/>
    <w:tmpl w:val="E48ED6B8"/>
    <w:lvl w:ilvl="0" w:tplc="BDA62B5C">
      <w:start w:val="4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84C31"/>
    <w:multiLevelType w:val="hybridMultilevel"/>
    <w:tmpl w:val="0BD65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2124B"/>
    <w:multiLevelType w:val="hybridMultilevel"/>
    <w:tmpl w:val="8724F898"/>
    <w:lvl w:ilvl="0" w:tplc="3C282468">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24071D"/>
    <w:multiLevelType w:val="hybridMultilevel"/>
    <w:tmpl w:val="837A8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2940CA"/>
    <w:multiLevelType w:val="hybridMultilevel"/>
    <w:tmpl w:val="9A8217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6D0940"/>
    <w:multiLevelType w:val="multilevel"/>
    <w:tmpl w:val="3814AD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161A23"/>
    <w:multiLevelType w:val="hybridMultilevel"/>
    <w:tmpl w:val="25D4A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1CF3C1D"/>
    <w:multiLevelType w:val="hybridMultilevel"/>
    <w:tmpl w:val="FD1CB7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7B6475"/>
    <w:multiLevelType w:val="hybridMultilevel"/>
    <w:tmpl w:val="C7128E10"/>
    <w:lvl w:ilvl="0" w:tplc="3C422452">
      <w:numFmt w:val="bullet"/>
      <w:lvlText w:val="-"/>
      <w:lvlJc w:val="left"/>
      <w:pPr>
        <w:ind w:left="360" w:hanging="360"/>
      </w:pPr>
      <w:rPr>
        <w:rFonts w:ascii="Calibri" w:eastAsia="Times New Roman" w:hAnsi="Calibri" w:cs="Calibri"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6374EB8"/>
    <w:multiLevelType w:val="hybridMultilevel"/>
    <w:tmpl w:val="6E1461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2A886D18"/>
    <w:multiLevelType w:val="hybridMultilevel"/>
    <w:tmpl w:val="04E88C22"/>
    <w:lvl w:ilvl="0" w:tplc="3C282468">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BF240B"/>
    <w:multiLevelType w:val="hybridMultilevel"/>
    <w:tmpl w:val="3B54754A"/>
    <w:lvl w:ilvl="0" w:tplc="3BC8EF4E">
      <w:start w:val="4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550CB"/>
    <w:multiLevelType w:val="hybridMultilevel"/>
    <w:tmpl w:val="2AAA30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FC603A9"/>
    <w:multiLevelType w:val="hybridMultilevel"/>
    <w:tmpl w:val="15C2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42D18"/>
    <w:multiLevelType w:val="hybridMultilevel"/>
    <w:tmpl w:val="29DC4C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38556454"/>
    <w:multiLevelType w:val="hybridMultilevel"/>
    <w:tmpl w:val="BF7A2B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B91B40"/>
    <w:multiLevelType w:val="hybridMultilevel"/>
    <w:tmpl w:val="F2F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362B0B0"/>
    <w:multiLevelType w:val="hybridMultilevel"/>
    <w:tmpl w:val="A81A948E"/>
    <w:lvl w:ilvl="0" w:tplc="7200E382">
      <w:start w:val="1"/>
      <w:numFmt w:val="bullet"/>
      <w:lvlText w:val=""/>
      <w:lvlJc w:val="left"/>
      <w:pPr>
        <w:ind w:left="360" w:hanging="360"/>
      </w:pPr>
      <w:rPr>
        <w:rFonts w:ascii="Wingdings" w:hAnsi="Wingdings" w:hint="default"/>
      </w:rPr>
    </w:lvl>
    <w:lvl w:ilvl="1" w:tplc="9E94FECE">
      <w:start w:val="1"/>
      <w:numFmt w:val="bullet"/>
      <w:lvlText w:val="o"/>
      <w:lvlJc w:val="left"/>
      <w:pPr>
        <w:ind w:left="1080" w:hanging="360"/>
      </w:pPr>
      <w:rPr>
        <w:rFonts w:ascii="Courier New" w:hAnsi="Courier New" w:hint="default"/>
      </w:rPr>
    </w:lvl>
    <w:lvl w:ilvl="2" w:tplc="CE8E9A16">
      <w:start w:val="1"/>
      <w:numFmt w:val="bullet"/>
      <w:lvlText w:val=""/>
      <w:lvlJc w:val="left"/>
      <w:pPr>
        <w:ind w:left="1800" w:hanging="360"/>
      </w:pPr>
      <w:rPr>
        <w:rFonts w:ascii="Wingdings" w:hAnsi="Wingdings" w:hint="default"/>
      </w:rPr>
    </w:lvl>
    <w:lvl w:ilvl="3" w:tplc="B918597E">
      <w:start w:val="1"/>
      <w:numFmt w:val="bullet"/>
      <w:lvlText w:val=""/>
      <w:lvlJc w:val="left"/>
      <w:pPr>
        <w:ind w:left="2520" w:hanging="360"/>
      </w:pPr>
      <w:rPr>
        <w:rFonts w:ascii="Symbol" w:hAnsi="Symbol" w:hint="default"/>
      </w:rPr>
    </w:lvl>
    <w:lvl w:ilvl="4" w:tplc="D220D762">
      <w:start w:val="1"/>
      <w:numFmt w:val="bullet"/>
      <w:lvlText w:val="o"/>
      <w:lvlJc w:val="left"/>
      <w:pPr>
        <w:ind w:left="3240" w:hanging="360"/>
      </w:pPr>
      <w:rPr>
        <w:rFonts w:ascii="Courier New" w:hAnsi="Courier New" w:hint="default"/>
      </w:rPr>
    </w:lvl>
    <w:lvl w:ilvl="5" w:tplc="49581810">
      <w:start w:val="1"/>
      <w:numFmt w:val="bullet"/>
      <w:lvlText w:val=""/>
      <w:lvlJc w:val="left"/>
      <w:pPr>
        <w:ind w:left="3960" w:hanging="360"/>
      </w:pPr>
      <w:rPr>
        <w:rFonts w:ascii="Wingdings" w:hAnsi="Wingdings" w:hint="default"/>
      </w:rPr>
    </w:lvl>
    <w:lvl w:ilvl="6" w:tplc="74461AE0">
      <w:start w:val="1"/>
      <w:numFmt w:val="bullet"/>
      <w:lvlText w:val=""/>
      <w:lvlJc w:val="left"/>
      <w:pPr>
        <w:ind w:left="4680" w:hanging="360"/>
      </w:pPr>
      <w:rPr>
        <w:rFonts w:ascii="Symbol" w:hAnsi="Symbol" w:hint="default"/>
      </w:rPr>
    </w:lvl>
    <w:lvl w:ilvl="7" w:tplc="6B5C3798">
      <w:start w:val="1"/>
      <w:numFmt w:val="bullet"/>
      <w:lvlText w:val="o"/>
      <w:lvlJc w:val="left"/>
      <w:pPr>
        <w:ind w:left="5400" w:hanging="360"/>
      </w:pPr>
      <w:rPr>
        <w:rFonts w:ascii="Courier New" w:hAnsi="Courier New" w:hint="default"/>
      </w:rPr>
    </w:lvl>
    <w:lvl w:ilvl="8" w:tplc="1EFE3970">
      <w:start w:val="1"/>
      <w:numFmt w:val="bullet"/>
      <w:lvlText w:val=""/>
      <w:lvlJc w:val="left"/>
      <w:pPr>
        <w:ind w:left="6120" w:hanging="360"/>
      </w:pPr>
      <w:rPr>
        <w:rFonts w:ascii="Wingdings" w:hAnsi="Wingdings" w:hint="default"/>
      </w:rPr>
    </w:lvl>
  </w:abstractNum>
  <w:abstractNum w:abstractNumId="26" w15:restartNumberingAfterBreak="0">
    <w:nsid w:val="4C3E237D"/>
    <w:multiLevelType w:val="hybridMultilevel"/>
    <w:tmpl w:val="EBB40666"/>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44F11B2"/>
    <w:multiLevelType w:val="hybridMultilevel"/>
    <w:tmpl w:val="79041F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5436AC"/>
    <w:multiLevelType w:val="hybridMultilevel"/>
    <w:tmpl w:val="EFEE3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091F40"/>
    <w:multiLevelType w:val="hybridMultilevel"/>
    <w:tmpl w:val="1B8E7A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FB0215"/>
    <w:multiLevelType w:val="hybridMultilevel"/>
    <w:tmpl w:val="07F487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89586D"/>
    <w:multiLevelType w:val="hybridMultilevel"/>
    <w:tmpl w:val="4DF04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716B5673"/>
    <w:multiLevelType w:val="hybridMultilevel"/>
    <w:tmpl w:val="28D022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42E6700"/>
    <w:multiLevelType w:val="hybridMultilevel"/>
    <w:tmpl w:val="6F9AC8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B96FF5"/>
    <w:multiLevelType w:val="hybridMultilevel"/>
    <w:tmpl w:val="5394ED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EC644A"/>
    <w:multiLevelType w:val="hybridMultilevel"/>
    <w:tmpl w:val="966C54BA"/>
    <w:lvl w:ilvl="0" w:tplc="EA545ACE">
      <w:start w:val="1"/>
      <w:numFmt w:val="bullet"/>
      <w:lvlText w:val="§"/>
      <w:lvlJc w:val="left"/>
      <w:pPr>
        <w:ind w:left="720" w:hanging="360"/>
      </w:pPr>
      <w:rPr>
        <w:rFonts w:ascii="Wingdings" w:hAnsi="Wingdings" w:hint="default"/>
      </w:rPr>
    </w:lvl>
    <w:lvl w:ilvl="1" w:tplc="EFDEB206">
      <w:start w:val="1"/>
      <w:numFmt w:val="bullet"/>
      <w:lvlText w:val="o"/>
      <w:lvlJc w:val="left"/>
      <w:pPr>
        <w:ind w:left="1440" w:hanging="360"/>
      </w:pPr>
      <w:rPr>
        <w:rFonts w:ascii="Courier New" w:hAnsi="Courier New" w:hint="default"/>
      </w:rPr>
    </w:lvl>
    <w:lvl w:ilvl="2" w:tplc="08D8A9EA">
      <w:start w:val="1"/>
      <w:numFmt w:val="bullet"/>
      <w:lvlText w:val=""/>
      <w:lvlJc w:val="left"/>
      <w:pPr>
        <w:ind w:left="2160" w:hanging="360"/>
      </w:pPr>
      <w:rPr>
        <w:rFonts w:ascii="Wingdings" w:hAnsi="Wingdings" w:hint="default"/>
      </w:rPr>
    </w:lvl>
    <w:lvl w:ilvl="3" w:tplc="27D43B70">
      <w:start w:val="1"/>
      <w:numFmt w:val="bullet"/>
      <w:lvlText w:val=""/>
      <w:lvlJc w:val="left"/>
      <w:pPr>
        <w:ind w:left="2880" w:hanging="360"/>
      </w:pPr>
      <w:rPr>
        <w:rFonts w:ascii="Symbol" w:hAnsi="Symbol" w:hint="default"/>
      </w:rPr>
    </w:lvl>
    <w:lvl w:ilvl="4" w:tplc="95C8B716">
      <w:start w:val="1"/>
      <w:numFmt w:val="bullet"/>
      <w:lvlText w:val="o"/>
      <w:lvlJc w:val="left"/>
      <w:pPr>
        <w:ind w:left="3600" w:hanging="360"/>
      </w:pPr>
      <w:rPr>
        <w:rFonts w:ascii="Courier New" w:hAnsi="Courier New" w:hint="default"/>
      </w:rPr>
    </w:lvl>
    <w:lvl w:ilvl="5" w:tplc="438CB8F8">
      <w:start w:val="1"/>
      <w:numFmt w:val="bullet"/>
      <w:lvlText w:val=""/>
      <w:lvlJc w:val="left"/>
      <w:pPr>
        <w:ind w:left="4320" w:hanging="360"/>
      </w:pPr>
      <w:rPr>
        <w:rFonts w:ascii="Wingdings" w:hAnsi="Wingdings" w:hint="default"/>
      </w:rPr>
    </w:lvl>
    <w:lvl w:ilvl="6" w:tplc="96E8AD36">
      <w:start w:val="1"/>
      <w:numFmt w:val="bullet"/>
      <w:lvlText w:val=""/>
      <w:lvlJc w:val="left"/>
      <w:pPr>
        <w:ind w:left="5040" w:hanging="360"/>
      </w:pPr>
      <w:rPr>
        <w:rFonts w:ascii="Symbol" w:hAnsi="Symbol" w:hint="default"/>
      </w:rPr>
    </w:lvl>
    <w:lvl w:ilvl="7" w:tplc="5B227A7C">
      <w:start w:val="1"/>
      <w:numFmt w:val="bullet"/>
      <w:lvlText w:val="o"/>
      <w:lvlJc w:val="left"/>
      <w:pPr>
        <w:ind w:left="5760" w:hanging="360"/>
      </w:pPr>
      <w:rPr>
        <w:rFonts w:ascii="Courier New" w:hAnsi="Courier New" w:hint="default"/>
      </w:rPr>
    </w:lvl>
    <w:lvl w:ilvl="8" w:tplc="440E41A2">
      <w:start w:val="1"/>
      <w:numFmt w:val="bullet"/>
      <w:lvlText w:val=""/>
      <w:lvlJc w:val="left"/>
      <w:pPr>
        <w:ind w:left="6480" w:hanging="360"/>
      </w:pPr>
      <w:rPr>
        <w:rFonts w:ascii="Wingdings" w:hAnsi="Wingdings" w:hint="default"/>
      </w:rPr>
    </w:lvl>
  </w:abstractNum>
  <w:abstractNum w:abstractNumId="41" w15:restartNumberingAfterBreak="0">
    <w:nsid w:val="7EB07EE3"/>
    <w:multiLevelType w:val="hybridMultilevel"/>
    <w:tmpl w:val="270671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8181302">
    <w:abstractNumId w:val="40"/>
  </w:num>
  <w:num w:numId="2" w16cid:durableId="1548108961">
    <w:abstractNumId w:val="13"/>
  </w:num>
  <w:num w:numId="3" w16cid:durableId="1558778401">
    <w:abstractNumId w:val="8"/>
  </w:num>
  <w:num w:numId="4" w16cid:durableId="1076047520">
    <w:abstractNumId w:val="15"/>
  </w:num>
  <w:num w:numId="5" w16cid:durableId="1527409302">
    <w:abstractNumId w:val="19"/>
  </w:num>
  <w:num w:numId="6" w16cid:durableId="2054038141">
    <w:abstractNumId w:val="6"/>
  </w:num>
  <w:num w:numId="7" w16cid:durableId="1018889927">
    <w:abstractNumId w:val="24"/>
  </w:num>
  <w:num w:numId="8" w16cid:durableId="1101992783">
    <w:abstractNumId w:val="32"/>
  </w:num>
  <w:num w:numId="9" w16cid:durableId="671489635">
    <w:abstractNumId w:val="38"/>
  </w:num>
  <w:num w:numId="10" w16cid:durableId="1656642930">
    <w:abstractNumId w:val="35"/>
  </w:num>
  <w:num w:numId="11" w16cid:durableId="1625502167">
    <w:abstractNumId w:val="33"/>
  </w:num>
  <w:num w:numId="12" w16cid:durableId="2135369248">
    <w:abstractNumId w:val="10"/>
  </w:num>
  <w:num w:numId="13" w16cid:durableId="1499728433">
    <w:abstractNumId w:val="36"/>
  </w:num>
  <w:num w:numId="14" w16cid:durableId="1241017018">
    <w:abstractNumId w:val="23"/>
  </w:num>
  <w:num w:numId="15" w16cid:durableId="1199665932">
    <w:abstractNumId w:val="28"/>
  </w:num>
  <w:num w:numId="16" w16cid:durableId="629943458">
    <w:abstractNumId w:val="2"/>
  </w:num>
  <w:num w:numId="17" w16cid:durableId="1677078149">
    <w:abstractNumId w:val="31"/>
  </w:num>
  <w:num w:numId="18" w16cid:durableId="2072188496">
    <w:abstractNumId w:val="21"/>
  </w:num>
  <w:num w:numId="19" w16cid:durableId="1898390752">
    <w:abstractNumId w:val="27"/>
  </w:num>
  <w:num w:numId="20" w16cid:durableId="1016342393">
    <w:abstractNumId w:val="41"/>
  </w:num>
  <w:num w:numId="21" w16cid:durableId="795634659">
    <w:abstractNumId w:val="22"/>
  </w:num>
  <w:num w:numId="22" w16cid:durableId="196354760">
    <w:abstractNumId w:val="4"/>
  </w:num>
  <w:num w:numId="23" w16cid:durableId="407725893">
    <w:abstractNumId w:val="5"/>
  </w:num>
  <w:num w:numId="24" w16cid:durableId="630937357">
    <w:abstractNumId w:val="26"/>
  </w:num>
  <w:num w:numId="25" w16cid:durableId="293948448">
    <w:abstractNumId w:val="25"/>
  </w:num>
  <w:num w:numId="26" w16cid:durableId="442892865">
    <w:abstractNumId w:val="7"/>
  </w:num>
  <w:num w:numId="27" w16cid:durableId="281084490">
    <w:abstractNumId w:val="9"/>
  </w:num>
  <w:num w:numId="28" w16cid:durableId="1615937629">
    <w:abstractNumId w:val="18"/>
  </w:num>
  <w:num w:numId="29" w16cid:durableId="1078557107">
    <w:abstractNumId w:val="17"/>
  </w:num>
  <w:num w:numId="30" w16cid:durableId="308440874">
    <w:abstractNumId w:val="1"/>
  </w:num>
  <w:num w:numId="31" w16cid:durableId="1399479019">
    <w:abstractNumId w:val="20"/>
  </w:num>
  <w:num w:numId="32" w16cid:durableId="2128352365">
    <w:abstractNumId w:val="30"/>
  </w:num>
  <w:num w:numId="33" w16cid:durableId="1457405134">
    <w:abstractNumId w:val="29"/>
  </w:num>
  <w:num w:numId="34" w16cid:durableId="1014958921">
    <w:abstractNumId w:val="14"/>
  </w:num>
  <w:num w:numId="35" w16cid:durableId="799617486">
    <w:abstractNumId w:val="37"/>
  </w:num>
  <w:num w:numId="36" w16cid:durableId="134756923">
    <w:abstractNumId w:val="11"/>
  </w:num>
  <w:num w:numId="37" w16cid:durableId="1493375681">
    <w:abstractNumId w:val="0"/>
  </w:num>
  <w:num w:numId="38" w16cid:durableId="385491734">
    <w:abstractNumId w:val="39"/>
  </w:num>
  <w:num w:numId="39" w16cid:durableId="326524160">
    <w:abstractNumId w:val="16"/>
  </w:num>
  <w:num w:numId="40" w16cid:durableId="16153322">
    <w:abstractNumId w:val="3"/>
  </w:num>
  <w:num w:numId="41" w16cid:durableId="790510528">
    <w:abstractNumId w:val="12"/>
  </w:num>
  <w:num w:numId="42" w16cid:durableId="1414623008">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2ED"/>
    <w:rsid w:val="00003A45"/>
    <w:rsid w:val="00003DF8"/>
    <w:rsid w:val="000102B8"/>
    <w:rsid w:val="00014664"/>
    <w:rsid w:val="00020EB4"/>
    <w:rsid w:val="00022975"/>
    <w:rsid w:val="0002342C"/>
    <w:rsid w:val="00023729"/>
    <w:rsid w:val="000243B4"/>
    <w:rsid w:val="000303B7"/>
    <w:rsid w:val="00035DF9"/>
    <w:rsid w:val="00037BD8"/>
    <w:rsid w:val="00041B69"/>
    <w:rsid w:val="00042C57"/>
    <w:rsid w:val="00044109"/>
    <w:rsid w:val="000452EB"/>
    <w:rsid w:val="0004635B"/>
    <w:rsid w:val="000463AE"/>
    <w:rsid w:val="000507A3"/>
    <w:rsid w:val="0005199B"/>
    <w:rsid w:val="0005446A"/>
    <w:rsid w:val="00060A62"/>
    <w:rsid w:val="0006103D"/>
    <w:rsid w:val="0006187A"/>
    <w:rsid w:val="00064267"/>
    <w:rsid w:val="00064366"/>
    <w:rsid w:val="00065159"/>
    <w:rsid w:val="00065F65"/>
    <w:rsid w:val="000664DA"/>
    <w:rsid w:val="00066B73"/>
    <w:rsid w:val="00071481"/>
    <w:rsid w:val="000756D8"/>
    <w:rsid w:val="00075FAE"/>
    <w:rsid w:val="0007641C"/>
    <w:rsid w:val="00077104"/>
    <w:rsid w:val="00080BB0"/>
    <w:rsid w:val="00081323"/>
    <w:rsid w:val="000815C9"/>
    <w:rsid w:val="00082547"/>
    <w:rsid w:val="00082F04"/>
    <w:rsid w:val="00082F38"/>
    <w:rsid w:val="0008304A"/>
    <w:rsid w:val="0008384B"/>
    <w:rsid w:val="00084B51"/>
    <w:rsid w:val="00090539"/>
    <w:rsid w:val="00091105"/>
    <w:rsid w:val="00091A7C"/>
    <w:rsid w:val="0009280F"/>
    <w:rsid w:val="000929EC"/>
    <w:rsid w:val="00092E13"/>
    <w:rsid w:val="00093749"/>
    <w:rsid w:val="00093CDE"/>
    <w:rsid w:val="000A1911"/>
    <w:rsid w:val="000A1CDE"/>
    <w:rsid w:val="000A3772"/>
    <w:rsid w:val="000A6379"/>
    <w:rsid w:val="000B4590"/>
    <w:rsid w:val="000C2452"/>
    <w:rsid w:val="000C7DE7"/>
    <w:rsid w:val="000D2032"/>
    <w:rsid w:val="000D22B0"/>
    <w:rsid w:val="000D297C"/>
    <w:rsid w:val="000D35C9"/>
    <w:rsid w:val="000D3A87"/>
    <w:rsid w:val="000D3EC6"/>
    <w:rsid w:val="000D499E"/>
    <w:rsid w:val="000D520C"/>
    <w:rsid w:val="000D6233"/>
    <w:rsid w:val="000D6596"/>
    <w:rsid w:val="000E1F21"/>
    <w:rsid w:val="000E6DF0"/>
    <w:rsid w:val="000F0002"/>
    <w:rsid w:val="000F45ED"/>
    <w:rsid w:val="000F4705"/>
    <w:rsid w:val="000F559D"/>
    <w:rsid w:val="000F5608"/>
    <w:rsid w:val="000F56F4"/>
    <w:rsid w:val="000F66D6"/>
    <w:rsid w:val="001037CB"/>
    <w:rsid w:val="0010629E"/>
    <w:rsid w:val="001074E6"/>
    <w:rsid w:val="00114166"/>
    <w:rsid w:val="00114B5B"/>
    <w:rsid w:val="00115090"/>
    <w:rsid w:val="00115538"/>
    <w:rsid w:val="00116162"/>
    <w:rsid w:val="00117FBA"/>
    <w:rsid w:val="00120018"/>
    <w:rsid w:val="00120AB1"/>
    <w:rsid w:val="0012159F"/>
    <w:rsid w:val="00123A7F"/>
    <w:rsid w:val="00124AE7"/>
    <w:rsid w:val="001278D0"/>
    <w:rsid w:val="00127F72"/>
    <w:rsid w:val="001310DD"/>
    <w:rsid w:val="00132006"/>
    <w:rsid w:val="00132DE4"/>
    <w:rsid w:val="0013466F"/>
    <w:rsid w:val="00137367"/>
    <w:rsid w:val="00137E89"/>
    <w:rsid w:val="00140572"/>
    <w:rsid w:val="00140646"/>
    <w:rsid w:val="00141DF5"/>
    <w:rsid w:val="00143F89"/>
    <w:rsid w:val="00144007"/>
    <w:rsid w:val="001449C0"/>
    <w:rsid w:val="00146A4B"/>
    <w:rsid w:val="00147A4B"/>
    <w:rsid w:val="00151FA4"/>
    <w:rsid w:val="001555D8"/>
    <w:rsid w:val="001671ED"/>
    <w:rsid w:val="001727FA"/>
    <w:rsid w:val="00173D4C"/>
    <w:rsid w:val="001756F3"/>
    <w:rsid w:val="0017660E"/>
    <w:rsid w:val="00176855"/>
    <w:rsid w:val="00181CB7"/>
    <w:rsid w:val="00182356"/>
    <w:rsid w:val="00183218"/>
    <w:rsid w:val="00185988"/>
    <w:rsid w:val="001873B6"/>
    <w:rsid w:val="001901E6"/>
    <w:rsid w:val="00190B52"/>
    <w:rsid w:val="00191305"/>
    <w:rsid w:val="00195B55"/>
    <w:rsid w:val="00197B03"/>
    <w:rsid w:val="001A14C6"/>
    <w:rsid w:val="001A1635"/>
    <w:rsid w:val="001A182F"/>
    <w:rsid w:val="001A2FE8"/>
    <w:rsid w:val="001A31B1"/>
    <w:rsid w:val="001A33AC"/>
    <w:rsid w:val="001A486F"/>
    <w:rsid w:val="001B1179"/>
    <w:rsid w:val="001B2C79"/>
    <w:rsid w:val="001C149B"/>
    <w:rsid w:val="001C1B14"/>
    <w:rsid w:val="001C1C51"/>
    <w:rsid w:val="001C37E0"/>
    <w:rsid w:val="001C7362"/>
    <w:rsid w:val="001D004B"/>
    <w:rsid w:val="001D280B"/>
    <w:rsid w:val="001D4CEF"/>
    <w:rsid w:val="001E0504"/>
    <w:rsid w:val="001E0ECA"/>
    <w:rsid w:val="001E206F"/>
    <w:rsid w:val="001E54A2"/>
    <w:rsid w:val="001E5750"/>
    <w:rsid w:val="001E7739"/>
    <w:rsid w:val="001E7D89"/>
    <w:rsid w:val="001F3AFC"/>
    <w:rsid w:val="001F3DB4"/>
    <w:rsid w:val="00204F40"/>
    <w:rsid w:val="00205DEF"/>
    <w:rsid w:val="00206D37"/>
    <w:rsid w:val="00207734"/>
    <w:rsid w:val="00210C6A"/>
    <w:rsid w:val="00211992"/>
    <w:rsid w:val="00213EF3"/>
    <w:rsid w:val="00214246"/>
    <w:rsid w:val="002142EA"/>
    <w:rsid w:val="00216C8A"/>
    <w:rsid w:val="002255E1"/>
    <w:rsid w:val="00226317"/>
    <w:rsid w:val="00226838"/>
    <w:rsid w:val="00230E76"/>
    <w:rsid w:val="00231539"/>
    <w:rsid w:val="00232ED4"/>
    <w:rsid w:val="00233448"/>
    <w:rsid w:val="0023449F"/>
    <w:rsid w:val="002347D3"/>
    <w:rsid w:val="0023754C"/>
    <w:rsid w:val="0024031C"/>
    <w:rsid w:val="00240EF2"/>
    <w:rsid w:val="002522D5"/>
    <w:rsid w:val="002523E3"/>
    <w:rsid w:val="002527E5"/>
    <w:rsid w:val="00252A80"/>
    <w:rsid w:val="00254EF2"/>
    <w:rsid w:val="00257A16"/>
    <w:rsid w:val="002646F8"/>
    <w:rsid w:val="00264A28"/>
    <w:rsid w:val="00266FA5"/>
    <w:rsid w:val="00267C8C"/>
    <w:rsid w:val="0027127E"/>
    <w:rsid w:val="0027658F"/>
    <w:rsid w:val="00276C1A"/>
    <w:rsid w:val="00277397"/>
    <w:rsid w:val="002844DE"/>
    <w:rsid w:val="00286E01"/>
    <w:rsid w:val="00287639"/>
    <w:rsid w:val="00287F25"/>
    <w:rsid w:val="00287FDC"/>
    <w:rsid w:val="0029042D"/>
    <w:rsid w:val="002920F4"/>
    <w:rsid w:val="002940F3"/>
    <w:rsid w:val="00295842"/>
    <w:rsid w:val="002970F4"/>
    <w:rsid w:val="0029736D"/>
    <w:rsid w:val="00297A08"/>
    <w:rsid w:val="00297AAC"/>
    <w:rsid w:val="002A4B91"/>
    <w:rsid w:val="002A52C5"/>
    <w:rsid w:val="002B3574"/>
    <w:rsid w:val="002B6A71"/>
    <w:rsid w:val="002B6B74"/>
    <w:rsid w:val="002C0202"/>
    <w:rsid w:val="002C331F"/>
    <w:rsid w:val="002C3674"/>
    <w:rsid w:val="002C3B80"/>
    <w:rsid w:val="002C544D"/>
    <w:rsid w:val="002C6AE7"/>
    <w:rsid w:val="002C7990"/>
    <w:rsid w:val="002D0312"/>
    <w:rsid w:val="002D10B9"/>
    <w:rsid w:val="002D228E"/>
    <w:rsid w:val="002D2D4B"/>
    <w:rsid w:val="002D2DFF"/>
    <w:rsid w:val="002D3805"/>
    <w:rsid w:val="002D453D"/>
    <w:rsid w:val="002D4ADF"/>
    <w:rsid w:val="002D5B2D"/>
    <w:rsid w:val="002D66A6"/>
    <w:rsid w:val="002D70B9"/>
    <w:rsid w:val="002E132C"/>
    <w:rsid w:val="002E347C"/>
    <w:rsid w:val="002E4B5A"/>
    <w:rsid w:val="002E66AE"/>
    <w:rsid w:val="002E7763"/>
    <w:rsid w:val="002F0914"/>
    <w:rsid w:val="002F1737"/>
    <w:rsid w:val="002F2295"/>
    <w:rsid w:val="002F277F"/>
    <w:rsid w:val="002F4E2E"/>
    <w:rsid w:val="002F504D"/>
    <w:rsid w:val="002F5842"/>
    <w:rsid w:val="002F6E43"/>
    <w:rsid w:val="00302A6E"/>
    <w:rsid w:val="00305F33"/>
    <w:rsid w:val="00306CA2"/>
    <w:rsid w:val="00306CB7"/>
    <w:rsid w:val="003071EC"/>
    <w:rsid w:val="0030740D"/>
    <w:rsid w:val="00310586"/>
    <w:rsid w:val="003111F5"/>
    <w:rsid w:val="00312054"/>
    <w:rsid w:val="00313C11"/>
    <w:rsid w:val="00314173"/>
    <w:rsid w:val="00316D28"/>
    <w:rsid w:val="0031773C"/>
    <w:rsid w:val="00320908"/>
    <w:rsid w:val="00320E34"/>
    <w:rsid w:val="003216A3"/>
    <w:rsid w:val="003220A6"/>
    <w:rsid w:val="0032332D"/>
    <w:rsid w:val="00326202"/>
    <w:rsid w:val="00330129"/>
    <w:rsid w:val="0033014C"/>
    <w:rsid w:val="003313A5"/>
    <w:rsid w:val="00333EC0"/>
    <w:rsid w:val="003349F4"/>
    <w:rsid w:val="00335ED5"/>
    <w:rsid w:val="00336200"/>
    <w:rsid w:val="00337418"/>
    <w:rsid w:val="00341D86"/>
    <w:rsid w:val="00343AD2"/>
    <w:rsid w:val="00344211"/>
    <w:rsid w:val="00344B32"/>
    <w:rsid w:val="00344D5E"/>
    <w:rsid w:val="00346EE8"/>
    <w:rsid w:val="00351D83"/>
    <w:rsid w:val="00352FAF"/>
    <w:rsid w:val="00353D1B"/>
    <w:rsid w:val="00353E46"/>
    <w:rsid w:val="003576C4"/>
    <w:rsid w:val="00361151"/>
    <w:rsid w:val="00362A93"/>
    <w:rsid w:val="003646E7"/>
    <w:rsid w:val="00366139"/>
    <w:rsid w:val="00366AB0"/>
    <w:rsid w:val="003670EB"/>
    <w:rsid w:val="00367368"/>
    <w:rsid w:val="003674F7"/>
    <w:rsid w:val="003732CC"/>
    <w:rsid w:val="0037437C"/>
    <w:rsid w:val="0038146B"/>
    <w:rsid w:val="0038290F"/>
    <w:rsid w:val="0038340F"/>
    <w:rsid w:val="00384268"/>
    <w:rsid w:val="003842AB"/>
    <w:rsid w:val="00384457"/>
    <w:rsid w:val="00384F24"/>
    <w:rsid w:val="003919BD"/>
    <w:rsid w:val="00393A58"/>
    <w:rsid w:val="003A1728"/>
    <w:rsid w:val="003A32B2"/>
    <w:rsid w:val="003A47DD"/>
    <w:rsid w:val="003A5F6D"/>
    <w:rsid w:val="003A634F"/>
    <w:rsid w:val="003B0AC9"/>
    <w:rsid w:val="003B0AEC"/>
    <w:rsid w:val="003B1E3F"/>
    <w:rsid w:val="003B588A"/>
    <w:rsid w:val="003B5FA3"/>
    <w:rsid w:val="003B621D"/>
    <w:rsid w:val="003B7531"/>
    <w:rsid w:val="003B7B28"/>
    <w:rsid w:val="003C0D96"/>
    <w:rsid w:val="003C2F5A"/>
    <w:rsid w:val="003C4388"/>
    <w:rsid w:val="003C4C27"/>
    <w:rsid w:val="003C585A"/>
    <w:rsid w:val="003C5DB0"/>
    <w:rsid w:val="003C6819"/>
    <w:rsid w:val="003C7F7B"/>
    <w:rsid w:val="003D1244"/>
    <w:rsid w:val="003D1658"/>
    <w:rsid w:val="003D19C8"/>
    <w:rsid w:val="003D2EAA"/>
    <w:rsid w:val="003D2F12"/>
    <w:rsid w:val="003D3A87"/>
    <w:rsid w:val="003D783A"/>
    <w:rsid w:val="003D7E57"/>
    <w:rsid w:val="003E054C"/>
    <w:rsid w:val="003E27A0"/>
    <w:rsid w:val="003E34BF"/>
    <w:rsid w:val="003E3872"/>
    <w:rsid w:val="003E3B24"/>
    <w:rsid w:val="003E51BC"/>
    <w:rsid w:val="003E5619"/>
    <w:rsid w:val="003E76D3"/>
    <w:rsid w:val="003E7D81"/>
    <w:rsid w:val="003F1716"/>
    <w:rsid w:val="003F500E"/>
    <w:rsid w:val="003F58F3"/>
    <w:rsid w:val="003F6603"/>
    <w:rsid w:val="00400A85"/>
    <w:rsid w:val="00400D9E"/>
    <w:rsid w:val="0040325E"/>
    <w:rsid w:val="004044AA"/>
    <w:rsid w:val="004044C8"/>
    <w:rsid w:val="00404F3F"/>
    <w:rsid w:val="00405682"/>
    <w:rsid w:val="00405E55"/>
    <w:rsid w:val="00410B5D"/>
    <w:rsid w:val="00413BEC"/>
    <w:rsid w:val="004159F2"/>
    <w:rsid w:val="00417CDD"/>
    <w:rsid w:val="004211AD"/>
    <w:rsid w:val="00421879"/>
    <w:rsid w:val="0042265E"/>
    <w:rsid w:val="00424ED7"/>
    <w:rsid w:val="00425258"/>
    <w:rsid w:val="00426217"/>
    <w:rsid w:val="004305A7"/>
    <w:rsid w:val="00430755"/>
    <w:rsid w:val="00431A80"/>
    <w:rsid w:val="00432186"/>
    <w:rsid w:val="00432ADB"/>
    <w:rsid w:val="00434876"/>
    <w:rsid w:val="00435A89"/>
    <w:rsid w:val="0044126C"/>
    <w:rsid w:val="00443372"/>
    <w:rsid w:val="00444B30"/>
    <w:rsid w:val="00452267"/>
    <w:rsid w:val="00453307"/>
    <w:rsid w:val="00454719"/>
    <w:rsid w:val="004559BC"/>
    <w:rsid w:val="00457E36"/>
    <w:rsid w:val="0046125E"/>
    <w:rsid w:val="00462AD5"/>
    <w:rsid w:val="00462F8F"/>
    <w:rsid w:val="004632DA"/>
    <w:rsid w:val="004646C8"/>
    <w:rsid w:val="00465AEB"/>
    <w:rsid w:val="0047064C"/>
    <w:rsid w:val="00471CEF"/>
    <w:rsid w:val="00472958"/>
    <w:rsid w:val="00474450"/>
    <w:rsid w:val="00475B30"/>
    <w:rsid w:val="004764C7"/>
    <w:rsid w:val="004767DB"/>
    <w:rsid w:val="00481D56"/>
    <w:rsid w:val="0048483F"/>
    <w:rsid w:val="004853E3"/>
    <w:rsid w:val="00490408"/>
    <w:rsid w:val="00491865"/>
    <w:rsid w:val="00492915"/>
    <w:rsid w:val="00496803"/>
    <w:rsid w:val="00496B9E"/>
    <w:rsid w:val="00496F17"/>
    <w:rsid w:val="004A0A86"/>
    <w:rsid w:val="004A28DB"/>
    <w:rsid w:val="004A4C45"/>
    <w:rsid w:val="004A7DB7"/>
    <w:rsid w:val="004B0485"/>
    <w:rsid w:val="004B243E"/>
    <w:rsid w:val="004B292F"/>
    <w:rsid w:val="004B2940"/>
    <w:rsid w:val="004B29CB"/>
    <w:rsid w:val="004B2F03"/>
    <w:rsid w:val="004B428E"/>
    <w:rsid w:val="004B4D37"/>
    <w:rsid w:val="004B5213"/>
    <w:rsid w:val="004B6AF5"/>
    <w:rsid w:val="004B7795"/>
    <w:rsid w:val="004C0B8A"/>
    <w:rsid w:val="004C42F0"/>
    <w:rsid w:val="004C4C3B"/>
    <w:rsid w:val="004C6CCE"/>
    <w:rsid w:val="004C711E"/>
    <w:rsid w:val="004C7C67"/>
    <w:rsid w:val="004D27C5"/>
    <w:rsid w:val="004D509D"/>
    <w:rsid w:val="004E0999"/>
    <w:rsid w:val="004E0CB3"/>
    <w:rsid w:val="004E1D73"/>
    <w:rsid w:val="004E202F"/>
    <w:rsid w:val="004E311D"/>
    <w:rsid w:val="004E568C"/>
    <w:rsid w:val="004F1697"/>
    <w:rsid w:val="004F44A6"/>
    <w:rsid w:val="004F45E0"/>
    <w:rsid w:val="004F6A28"/>
    <w:rsid w:val="004F7708"/>
    <w:rsid w:val="00503318"/>
    <w:rsid w:val="0051286E"/>
    <w:rsid w:val="00516021"/>
    <w:rsid w:val="00516457"/>
    <w:rsid w:val="00517EB1"/>
    <w:rsid w:val="00520A0C"/>
    <w:rsid w:val="00520A54"/>
    <w:rsid w:val="00522F12"/>
    <w:rsid w:val="00524021"/>
    <w:rsid w:val="005256F9"/>
    <w:rsid w:val="00527C88"/>
    <w:rsid w:val="00530E37"/>
    <w:rsid w:val="0053126F"/>
    <w:rsid w:val="0053445A"/>
    <w:rsid w:val="005353B9"/>
    <w:rsid w:val="005377B5"/>
    <w:rsid w:val="00540A43"/>
    <w:rsid w:val="00540DDA"/>
    <w:rsid w:val="00544C60"/>
    <w:rsid w:val="005451D4"/>
    <w:rsid w:val="005464A1"/>
    <w:rsid w:val="00546F12"/>
    <w:rsid w:val="00550F94"/>
    <w:rsid w:val="0055339C"/>
    <w:rsid w:val="00553735"/>
    <w:rsid w:val="00554A7C"/>
    <w:rsid w:val="005627F3"/>
    <w:rsid w:val="00562B3C"/>
    <w:rsid w:val="00564BBD"/>
    <w:rsid w:val="00564E40"/>
    <w:rsid w:val="0056543C"/>
    <w:rsid w:val="00571432"/>
    <w:rsid w:val="005750E2"/>
    <w:rsid w:val="0057516A"/>
    <w:rsid w:val="00581CF8"/>
    <w:rsid w:val="005820A1"/>
    <w:rsid w:val="00582DAA"/>
    <w:rsid w:val="00582E8D"/>
    <w:rsid w:val="0058313F"/>
    <w:rsid w:val="00583E60"/>
    <w:rsid w:val="00585859"/>
    <w:rsid w:val="00586FBC"/>
    <w:rsid w:val="00587174"/>
    <w:rsid w:val="005879C9"/>
    <w:rsid w:val="00590393"/>
    <w:rsid w:val="00595176"/>
    <w:rsid w:val="00597D85"/>
    <w:rsid w:val="005A0F41"/>
    <w:rsid w:val="005A1F24"/>
    <w:rsid w:val="005A237F"/>
    <w:rsid w:val="005A3C6B"/>
    <w:rsid w:val="005A5100"/>
    <w:rsid w:val="005A7FFB"/>
    <w:rsid w:val="005B090E"/>
    <w:rsid w:val="005B1EA5"/>
    <w:rsid w:val="005B1EEE"/>
    <w:rsid w:val="005B4524"/>
    <w:rsid w:val="005B5555"/>
    <w:rsid w:val="005B5898"/>
    <w:rsid w:val="005B62D6"/>
    <w:rsid w:val="005C10DA"/>
    <w:rsid w:val="005C14EC"/>
    <w:rsid w:val="005C4A46"/>
    <w:rsid w:val="005C5FA1"/>
    <w:rsid w:val="005C63AC"/>
    <w:rsid w:val="005D1BFB"/>
    <w:rsid w:val="005D468D"/>
    <w:rsid w:val="005D6088"/>
    <w:rsid w:val="005D7176"/>
    <w:rsid w:val="005E19DC"/>
    <w:rsid w:val="005E1EA9"/>
    <w:rsid w:val="005E1F24"/>
    <w:rsid w:val="005E29A5"/>
    <w:rsid w:val="005E46A7"/>
    <w:rsid w:val="005E6F92"/>
    <w:rsid w:val="005E73F1"/>
    <w:rsid w:val="005E7444"/>
    <w:rsid w:val="005F07EF"/>
    <w:rsid w:val="005F4768"/>
    <w:rsid w:val="005F5158"/>
    <w:rsid w:val="0060094A"/>
    <w:rsid w:val="00600B2E"/>
    <w:rsid w:val="0060112B"/>
    <w:rsid w:val="00601A1D"/>
    <w:rsid w:val="00605DB2"/>
    <w:rsid w:val="00606EB9"/>
    <w:rsid w:val="00607CEB"/>
    <w:rsid w:val="00610746"/>
    <w:rsid w:val="00611393"/>
    <w:rsid w:val="00613299"/>
    <w:rsid w:val="00616708"/>
    <w:rsid w:val="0061762D"/>
    <w:rsid w:val="00617BAE"/>
    <w:rsid w:val="006218CF"/>
    <w:rsid w:val="00623F05"/>
    <w:rsid w:val="006262EB"/>
    <w:rsid w:val="00633BC7"/>
    <w:rsid w:val="00634238"/>
    <w:rsid w:val="00635FBC"/>
    <w:rsid w:val="00637728"/>
    <w:rsid w:val="0064113A"/>
    <w:rsid w:val="00642A68"/>
    <w:rsid w:val="006437EC"/>
    <w:rsid w:val="00644002"/>
    <w:rsid w:val="006458B1"/>
    <w:rsid w:val="0064651F"/>
    <w:rsid w:val="00650529"/>
    <w:rsid w:val="00650BAB"/>
    <w:rsid w:val="00651601"/>
    <w:rsid w:val="00651737"/>
    <w:rsid w:val="00652023"/>
    <w:rsid w:val="006552D8"/>
    <w:rsid w:val="0065640A"/>
    <w:rsid w:val="006571FE"/>
    <w:rsid w:val="00657719"/>
    <w:rsid w:val="00661B3A"/>
    <w:rsid w:val="00665412"/>
    <w:rsid w:val="006671BF"/>
    <w:rsid w:val="00671622"/>
    <w:rsid w:val="00671ADC"/>
    <w:rsid w:val="00672A7D"/>
    <w:rsid w:val="00681416"/>
    <w:rsid w:val="0068644C"/>
    <w:rsid w:val="00686912"/>
    <w:rsid w:val="0068755B"/>
    <w:rsid w:val="006920B0"/>
    <w:rsid w:val="00694F84"/>
    <w:rsid w:val="00696364"/>
    <w:rsid w:val="006977ED"/>
    <w:rsid w:val="006A06F5"/>
    <w:rsid w:val="006A0ED2"/>
    <w:rsid w:val="006A1C02"/>
    <w:rsid w:val="006A25FB"/>
    <w:rsid w:val="006A57D6"/>
    <w:rsid w:val="006A5A8F"/>
    <w:rsid w:val="006A764C"/>
    <w:rsid w:val="006B0A73"/>
    <w:rsid w:val="006B2743"/>
    <w:rsid w:val="006B59CF"/>
    <w:rsid w:val="006B5A6B"/>
    <w:rsid w:val="006B672E"/>
    <w:rsid w:val="006C0F82"/>
    <w:rsid w:val="006C332E"/>
    <w:rsid w:val="006C4FA2"/>
    <w:rsid w:val="006C5901"/>
    <w:rsid w:val="006D39D7"/>
    <w:rsid w:val="006D6372"/>
    <w:rsid w:val="006D6E5C"/>
    <w:rsid w:val="006E02AF"/>
    <w:rsid w:val="006E076A"/>
    <w:rsid w:val="006E0786"/>
    <w:rsid w:val="006E0C6F"/>
    <w:rsid w:val="006E1514"/>
    <w:rsid w:val="006E2E40"/>
    <w:rsid w:val="006E6B32"/>
    <w:rsid w:val="006E6B4A"/>
    <w:rsid w:val="006E7449"/>
    <w:rsid w:val="006E7FB1"/>
    <w:rsid w:val="006F1D82"/>
    <w:rsid w:val="006F2604"/>
    <w:rsid w:val="006F4029"/>
    <w:rsid w:val="006F46F6"/>
    <w:rsid w:val="006F5319"/>
    <w:rsid w:val="006F54AE"/>
    <w:rsid w:val="006F55FD"/>
    <w:rsid w:val="006F5D21"/>
    <w:rsid w:val="006F62C1"/>
    <w:rsid w:val="006F62ED"/>
    <w:rsid w:val="006F6A59"/>
    <w:rsid w:val="006F7A27"/>
    <w:rsid w:val="00700642"/>
    <w:rsid w:val="00702098"/>
    <w:rsid w:val="00702FC8"/>
    <w:rsid w:val="00703F5D"/>
    <w:rsid w:val="007043DC"/>
    <w:rsid w:val="00705425"/>
    <w:rsid w:val="0070767D"/>
    <w:rsid w:val="00710B58"/>
    <w:rsid w:val="00711BE3"/>
    <w:rsid w:val="007129A9"/>
    <w:rsid w:val="00714A0C"/>
    <w:rsid w:val="0071647B"/>
    <w:rsid w:val="00723264"/>
    <w:rsid w:val="007243B5"/>
    <w:rsid w:val="00724FA7"/>
    <w:rsid w:val="00725415"/>
    <w:rsid w:val="007270BF"/>
    <w:rsid w:val="00727505"/>
    <w:rsid w:val="00731581"/>
    <w:rsid w:val="00732CB1"/>
    <w:rsid w:val="0073327C"/>
    <w:rsid w:val="007409B4"/>
    <w:rsid w:val="00741B9E"/>
    <w:rsid w:val="007422A0"/>
    <w:rsid w:val="007433EB"/>
    <w:rsid w:val="00743A7A"/>
    <w:rsid w:val="00743DAC"/>
    <w:rsid w:val="00746964"/>
    <w:rsid w:val="0075027F"/>
    <w:rsid w:val="00751DC5"/>
    <w:rsid w:val="0075237B"/>
    <w:rsid w:val="0075337B"/>
    <w:rsid w:val="00754F33"/>
    <w:rsid w:val="00755CD4"/>
    <w:rsid w:val="00757E5B"/>
    <w:rsid w:val="00757F96"/>
    <w:rsid w:val="007637B6"/>
    <w:rsid w:val="00765C48"/>
    <w:rsid w:val="00765E15"/>
    <w:rsid w:val="00773139"/>
    <w:rsid w:val="0077525A"/>
    <w:rsid w:val="007815F2"/>
    <w:rsid w:val="007829A0"/>
    <w:rsid w:val="00783989"/>
    <w:rsid w:val="007842BD"/>
    <w:rsid w:val="00785285"/>
    <w:rsid w:val="0078529D"/>
    <w:rsid w:val="00787DC1"/>
    <w:rsid w:val="00787DEC"/>
    <w:rsid w:val="00794070"/>
    <w:rsid w:val="007958B6"/>
    <w:rsid w:val="00796C82"/>
    <w:rsid w:val="007A0499"/>
    <w:rsid w:val="007A069C"/>
    <w:rsid w:val="007A3BC8"/>
    <w:rsid w:val="007A713B"/>
    <w:rsid w:val="007B2FA7"/>
    <w:rsid w:val="007B4E6D"/>
    <w:rsid w:val="007B5302"/>
    <w:rsid w:val="007B64E5"/>
    <w:rsid w:val="007C0D8D"/>
    <w:rsid w:val="007C247F"/>
    <w:rsid w:val="007C2F04"/>
    <w:rsid w:val="007C3044"/>
    <w:rsid w:val="007C3447"/>
    <w:rsid w:val="007C468A"/>
    <w:rsid w:val="007C57AB"/>
    <w:rsid w:val="007C5894"/>
    <w:rsid w:val="007D021F"/>
    <w:rsid w:val="007D2022"/>
    <w:rsid w:val="007D3C4F"/>
    <w:rsid w:val="007D488F"/>
    <w:rsid w:val="007D4D50"/>
    <w:rsid w:val="007D58B6"/>
    <w:rsid w:val="007D7904"/>
    <w:rsid w:val="007E2BA4"/>
    <w:rsid w:val="007E566F"/>
    <w:rsid w:val="007E5AC4"/>
    <w:rsid w:val="007E7D20"/>
    <w:rsid w:val="007F21A1"/>
    <w:rsid w:val="007F331C"/>
    <w:rsid w:val="007F398B"/>
    <w:rsid w:val="007F3A1C"/>
    <w:rsid w:val="007F5202"/>
    <w:rsid w:val="007F5B8B"/>
    <w:rsid w:val="007F74D4"/>
    <w:rsid w:val="008010EF"/>
    <w:rsid w:val="008035F6"/>
    <w:rsid w:val="008055D1"/>
    <w:rsid w:val="00805A55"/>
    <w:rsid w:val="00805DB2"/>
    <w:rsid w:val="00806943"/>
    <w:rsid w:val="00811800"/>
    <w:rsid w:val="00811947"/>
    <w:rsid w:val="00812662"/>
    <w:rsid w:val="00815776"/>
    <w:rsid w:val="00815E54"/>
    <w:rsid w:val="008160E3"/>
    <w:rsid w:val="00816BFF"/>
    <w:rsid w:val="00817E9A"/>
    <w:rsid w:val="008243E8"/>
    <w:rsid w:val="00824DD4"/>
    <w:rsid w:val="0082531E"/>
    <w:rsid w:val="0082597F"/>
    <w:rsid w:val="00826C9B"/>
    <w:rsid w:val="0082777C"/>
    <w:rsid w:val="00827D05"/>
    <w:rsid w:val="00830D57"/>
    <w:rsid w:val="00831C00"/>
    <w:rsid w:val="0083381B"/>
    <w:rsid w:val="00836F9C"/>
    <w:rsid w:val="008403F6"/>
    <w:rsid w:val="00841326"/>
    <w:rsid w:val="00842576"/>
    <w:rsid w:val="008426D3"/>
    <w:rsid w:val="00847BE6"/>
    <w:rsid w:val="00852378"/>
    <w:rsid w:val="008526E4"/>
    <w:rsid w:val="00856D6C"/>
    <w:rsid w:val="00860B07"/>
    <w:rsid w:val="008616F6"/>
    <w:rsid w:val="0086259C"/>
    <w:rsid w:val="0086293D"/>
    <w:rsid w:val="00862A21"/>
    <w:rsid w:val="00864B57"/>
    <w:rsid w:val="00864CFB"/>
    <w:rsid w:val="008677A8"/>
    <w:rsid w:val="00867A93"/>
    <w:rsid w:val="00870E77"/>
    <w:rsid w:val="00872CE3"/>
    <w:rsid w:val="00873101"/>
    <w:rsid w:val="0087432E"/>
    <w:rsid w:val="00875755"/>
    <w:rsid w:val="008775ED"/>
    <w:rsid w:val="00881B85"/>
    <w:rsid w:val="0088211C"/>
    <w:rsid w:val="0088291C"/>
    <w:rsid w:val="00883B25"/>
    <w:rsid w:val="00883F24"/>
    <w:rsid w:val="0089096D"/>
    <w:rsid w:val="00893A26"/>
    <w:rsid w:val="00897E1F"/>
    <w:rsid w:val="008A07C0"/>
    <w:rsid w:val="008A144A"/>
    <w:rsid w:val="008A27C1"/>
    <w:rsid w:val="008A32E7"/>
    <w:rsid w:val="008A363E"/>
    <w:rsid w:val="008A3AB5"/>
    <w:rsid w:val="008A4819"/>
    <w:rsid w:val="008A5D24"/>
    <w:rsid w:val="008B0940"/>
    <w:rsid w:val="008B11BB"/>
    <w:rsid w:val="008B14AB"/>
    <w:rsid w:val="008B2CB4"/>
    <w:rsid w:val="008B3DAC"/>
    <w:rsid w:val="008B3E86"/>
    <w:rsid w:val="008B4380"/>
    <w:rsid w:val="008B5772"/>
    <w:rsid w:val="008B6404"/>
    <w:rsid w:val="008B6F47"/>
    <w:rsid w:val="008C14FA"/>
    <w:rsid w:val="008C2564"/>
    <w:rsid w:val="008C2C21"/>
    <w:rsid w:val="008C2FA6"/>
    <w:rsid w:val="008C55A6"/>
    <w:rsid w:val="008C6042"/>
    <w:rsid w:val="008C630E"/>
    <w:rsid w:val="008C7A12"/>
    <w:rsid w:val="008C7DD3"/>
    <w:rsid w:val="008D11ED"/>
    <w:rsid w:val="008D2A40"/>
    <w:rsid w:val="008D5BBD"/>
    <w:rsid w:val="008D7918"/>
    <w:rsid w:val="008D7976"/>
    <w:rsid w:val="008E000B"/>
    <w:rsid w:val="008E2926"/>
    <w:rsid w:val="008E35C6"/>
    <w:rsid w:val="008E3999"/>
    <w:rsid w:val="008E3F49"/>
    <w:rsid w:val="008F243B"/>
    <w:rsid w:val="008F4675"/>
    <w:rsid w:val="008F47C9"/>
    <w:rsid w:val="008F4800"/>
    <w:rsid w:val="008F7717"/>
    <w:rsid w:val="00901F58"/>
    <w:rsid w:val="00903ED1"/>
    <w:rsid w:val="00904664"/>
    <w:rsid w:val="00904834"/>
    <w:rsid w:val="00904A66"/>
    <w:rsid w:val="00913A82"/>
    <w:rsid w:val="00917C1F"/>
    <w:rsid w:val="0092132D"/>
    <w:rsid w:val="0092287F"/>
    <w:rsid w:val="0092409D"/>
    <w:rsid w:val="0092495B"/>
    <w:rsid w:val="009258B0"/>
    <w:rsid w:val="0092660E"/>
    <w:rsid w:val="009276BF"/>
    <w:rsid w:val="009302E0"/>
    <w:rsid w:val="00930DF4"/>
    <w:rsid w:val="009326AF"/>
    <w:rsid w:val="00934D34"/>
    <w:rsid w:val="00936519"/>
    <w:rsid w:val="00941DA3"/>
    <w:rsid w:val="00942C0C"/>
    <w:rsid w:val="00944B24"/>
    <w:rsid w:val="00951443"/>
    <w:rsid w:val="009539E3"/>
    <w:rsid w:val="00953F18"/>
    <w:rsid w:val="00954A5E"/>
    <w:rsid w:val="009551B2"/>
    <w:rsid w:val="009621E9"/>
    <w:rsid w:val="00962691"/>
    <w:rsid w:val="00963317"/>
    <w:rsid w:val="00964625"/>
    <w:rsid w:val="00965380"/>
    <w:rsid w:val="0097145D"/>
    <w:rsid w:val="00976AE9"/>
    <w:rsid w:val="00977416"/>
    <w:rsid w:val="00981C1D"/>
    <w:rsid w:val="0098452B"/>
    <w:rsid w:val="00984932"/>
    <w:rsid w:val="00985AD5"/>
    <w:rsid w:val="00986045"/>
    <w:rsid w:val="0099109C"/>
    <w:rsid w:val="00991EAC"/>
    <w:rsid w:val="00992A8B"/>
    <w:rsid w:val="009936DB"/>
    <w:rsid w:val="00993ADD"/>
    <w:rsid w:val="00993CFC"/>
    <w:rsid w:val="009A1371"/>
    <w:rsid w:val="009A1DC2"/>
    <w:rsid w:val="009A2400"/>
    <w:rsid w:val="009A2E60"/>
    <w:rsid w:val="009A3F75"/>
    <w:rsid w:val="009A788B"/>
    <w:rsid w:val="009A7C3C"/>
    <w:rsid w:val="009B03D4"/>
    <w:rsid w:val="009B105A"/>
    <w:rsid w:val="009B59B7"/>
    <w:rsid w:val="009BCBA1"/>
    <w:rsid w:val="009C0914"/>
    <w:rsid w:val="009C2569"/>
    <w:rsid w:val="009C27E5"/>
    <w:rsid w:val="009C3084"/>
    <w:rsid w:val="009C3CD7"/>
    <w:rsid w:val="009C5BD9"/>
    <w:rsid w:val="009C7685"/>
    <w:rsid w:val="009C76CF"/>
    <w:rsid w:val="009D2086"/>
    <w:rsid w:val="009D2206"/>
    <w:rsid w:val="009D3899"/>
    <w:rsid w:val="009D3FBC"/>
    <w:rsid w:val="009D6BA8"/>
    <w:rsid w:val="009D6E79"/>
    <w:rsid w:val="009D71E8"/>
    <w:rsid w:val="009E0CB1"/>
    <w:rsid w:val="009E104B"/>
    <w:rsid w:val="009E17E9"/>
    <w:rsid w:val="009E28FA"/>
    <w:rsid w:val="009E57E6"/>
    <w:rsid w:val="009E7DE4"/>
    <w:rsid w:val="009F3BBD"/>
    <w:rsid w:val="00A00460"/>
    <w:rsid w:val="00A018F7"/>
    <w:rsid w:val="00A01B51"/>
    <w:rsid w:val="00A051A0"/>
    <w:rsid w:val="00A0530B"/>
    <w:rsid w:val="00A06057"/>
    <w:rsid w:val="00A0618D"/>
    <w:rsid w:val="00A063DD"/>
    <w:rsid w:val="00A10C34"/>
    <w:rsid w:val="00A112B5"/>
    <w:rsid w:val="00A14EEA"/>
    <w:rsid w:val="00A14F06"/>
    <w:rsid w:val="00A1605E"/>
    <w:rsid w:val="00A16B3F"/>
    <w:rsid w:val="00A17212"/>
    <w:rsid w:val="00A202E5"/>
    <w:rsid w:val="00A22A38"/>
    <w:rsid w:val="00A2402E"/>
    <w:rsid w:val="00A26497"/>
    <w:rsid w:val="00A306DA"/>
    <w:rsid w:val="00A31B75"/>
    <w:rsid w:val="00A32A1A"/>
    <w:rsid w:val="00A35039"/>
    <w:rsid w:val="00A41A81"/>
    <w:rsid w:val="00A41F48"/>
    <w:rsid w:val="00A42173"/>
    <w:rsid w:val="00A43439"/>
    <w:rsid w:val="00A449DA"/>
    <w:rsid w:val="00A44FBB"/>
    <w:rsid w:val="00A465DD"/>
    <w:rsid w:val="00A473DB"/>
    <w:rsid w:val="00A47468"/>
    <w:rsid w:val="00A50104"/>
    <w:rsid w:val="00A522E0"/>
    <w:rsid w:val="00A52E59"/>
    <w:rsid w:val="00A53793"/>
    <w:rsid w:val="00A557C6"/>
    <w:rsid w:val="00A569D7"/>
    <w:rsid w:val="00A61D22"/>
    <w:rsid w:val="00A63579"/>
    <w:rsid w:val="00A638AC"/>
    <w:rsid w:val="00A65DDE"/>
    <w:rsid w:val="00A671B7"/>
    <w:rsid w:val="00A67ACB"/>
    <w:rsid w:val="00A7234E"/>
    <w:rsid w:val="00A727E5"/>
    <w:rsid w:val="00A72BC7"/>
    <w:rsid w:val="00A739B5"/>
    <w:rsid w:val="00A748B5"/>
    <w:rsid w:val="00A80A32"/>
    <w:rsid w:val="00A82A98"/>
    <w:rsid w:val="00A82D16"/>
    <w:rsid w:val="00A84760"/>
    <w:rsid w:val="00A87BE9"/>
    <w:rsid w:val="00A90310"/>
    <w:rsid w:val="00A93780"/>
    <w:rsid w:val="00A93A3D"/>
    <w:rsid w:val="00A95ADC"/>
    <w:rsid w:val="00A95F75"/>
    <w:rsid w:val="00A96B83"/>
    <w:rsid w:val="00AA2F9F"/>
    <w:rsid w:val="00AA355B"/>
    <w:rsid w:val="00AA36C4"/>
    <w:rsid w:val="00AA3CEE"/>
    <w:rsid w:val="00AA42E5"/>
    <w:rsid w:val="00AA4E01"/>
    <w:rsid w:val="00AA52F0"/>
    <w:rsid w:val="00AA5BA6"/>
    <w:rsid w:val="00AB2214"/>
    <w:rsid w:val="00AB24FA"/>
    <w:rsid w:val="00AB56CB"/>
    <w:rsid w:val="00AB6044"/>
    <w:rsid w:val="00AC7C2B"/>
    <w:rsid w:val="00AC7CB4"/>
    <w:rsid w:val="00AD5520"/>
    <w:rsid w:val="00AD58DF"/>
    <w:rsid w:val="00AD5E68"/>
    <w:rsid w:val="00AD7B5A"/>
    <w:rsid w:val="00AE229F"/>
    <w:rsid w:val="00AE241B"/>
    <w:rsid w:val="00AE324C"/>
    <w:rsid w:val="00AE610D"/>
    <w:rsid w:val="00AE7D02"/>
    <w:rsid w:val="00AF1C88"/>
    <w:rsid w:val="00AF2F54"/>
    <w:rsid w:val="00AF4D19"/>
    <w:rsid w:val="00AF5A8C"/>
    <w:rsid w:val="00AF5E20"/>
    <w:rsid w:val="00B002FA"/>
    <w:rsid w:val="00B00327"/>
    <w:rsid w:val="00B012D0"/>
    <w:rsid w:val="00B01701"/>
    <w:rsid w:val="00B024B3"/>
    <w:rsid w:val="00B05403"/>
    <w:rsid w:val="00B06408"/>
    <w:rsid w:val="00B11DE8"/>
    <w:rsid w:val="00B12173"/>
    <w:rsid w:val="00B123CF"/>
    <w:rsid w:val="00B125C0"/>
    <w:rsid w:val="00B1480C"/>
    <w:rsid w:val="00B14F35"/>
    <w:rsid w:val="00B151A7"/>
    <w:rsid w:val="00B1553F"/>
    <w:rsid w:val="00B1597B"/>
    <w:rsid w:val="00B172AD"/>
    <w:rsid w:val="00B17767"/>
    <w:rsid w:val="00B179ED"/>
    <w:rsid w:val="00B20E18"/>
    <w:rsid w:val="00B2193F"/>
    <w:rsid w:val="00B21BCF"/>
    <w:rsid w:val="00B23188"/>
    <w:rsid w:val="00B2357E"/>
    <w:rsid w:val="00B268C3"/>
    <w:rsid w:val="00B30491"/>
    <w:rsid w:val="00B322C7"/>
    <w:rsid w:val="00B35505"/>
    <w:rsid w:val="00B36F7F"/>
    <w:rsid w:val="00B3707B"/>
    <w:rsid w:val="00B370AB"/>
    <w:rsid w:val="00B37ADA"/>
    <w:rsid w:val="00B451F5"/>
    <w:rsid w:val="00B4619C"/>
    <w:rsid w:val="00B4670A"/>
    <w:rsid w:val="00B46A75"/>
    <w:rsid w:val="00B47D99"/>
    <w:rsid w:val="00B505CF"/>
    <w:rsid w:val="00B52C59"/>
    <w:rsid w:val="00B52F03"/>
    <w:rsid w:val="00B53FC4"/>
    <w:rsid w:val="00B54567"/>
    <w:rsid w:val="00B572C4"/>
    <w:rsid w:val="00B600A6"/>
    <w:rsid w:val="00B60858"/>
    <w:rsid w:val="00B63AA4"/>
    <w:rsid w:val="00B6466E"/>
    <w:rsid w:val="00B64D0B"/>
    <w:rsid w:val="00B64D50"/>
    <w:rsid w:val="00B72385"/>
    <w:rsid w:val="00B73A00"/>
    <w:rsid w:val="00B74D4E"/>
    <w:rsid w:val="00B74E20"/>
    <w:rsid w:val="00B75CFB"/>
    <w:rsid w:val="00B763E8"/>
    <w:rsid w:val="00B80219"/>
    <w:rsid w:val="00B825CD"/>
    <w:rsid w:val="00B85DAE"/>
    <w:rsid w:val="00B9049B"/>
    <w:rsid w:val="00B925AE"/>
    <w:rsid w:val="00B9338B"/>
    <w:rsid w:val="00B95EC0"/>
    <w:rsid w:val="00BA0B4E"/>
    <w:rsid w:val="00BA19A5"/>
    <w:rsid w:val="00BA449B"/>
    <w:rsid w:val="00BA4A0B"/>
    <w:rsid w:val="00BA4BFA"/>
    <w:rsid w:val="00BA649C"/>
    <w:rsid w:val="00BA6952"/>
    <w:rsid w:val="00BA7DEA"/>
    <w:rsid w:val="00BB16F4"/>
    <w:rsid w:val="00BB29A3"/>
    <w:rsid w:val="00BB7D8F"/>
    <w:rsid w:val="00BC0C38"/>
    <w:rsid w:val="00BC1E6C"/>
    <w:rsid w:val="00BC203B"/>
    <w:rsid w:val="00BC5607"/>
    <w:rsid w:val="00BC6386"/>
    <w:rsid w:val="00BC67F6"/>
    <w:rsid w:val="00BD0455"/>
    <w:rsid w:val="00BD2004"/>
    <w:rsid w:val="00BD4B12"/>
    <w:rsid w:val="00BD72DF"/>
    <w:rsid w:val="00BE0A8A"/>
    <w:rsid w:val="00BE14A6"/>
    <w:rsid w:val="00BE2F92"/>
    <w:rsid w:val="00BE32DA"/>
    <w:rsid w:val="00BF0D5F"/>
    <w:rsid w:val="00BF362A"/>
    <w:rsid w:val="00BF41F0"/>
    <w:rsid w:val="00BF637A"/>
    <w:rsid w:val="00C0174A"/>
    <w:rsid w:val="00C01914"/>
    <w:rsid w:val="00C0396B"/>
    <w:rsid w:val="00C041BD"/>
    <w:rsid w:val="00C05F0B"/>
    <w:rsid w:val="00C06856"/>
    <w:rsid w:val="00C11EB4"/>
    <w:rsid w:val="00C12746"/>
    <w:rsid w:val="00C153FF"/>
    <w:rsid w:val="00C15A2C"/>
    <w:rsid w:val="00C202D5"/>
    <w:rsid w:val="00C25827"/>
    <w:rsid w:val="00C30747"/>
    <w:rsid w:val="00C30FAB"/>
    <w:rsid w:val="00C316E0"/>
    <w:rsid w:val="00C31BB8"/>
    <w:rsid w:val="00C32523"/>
    <w:rsid w:val="00C32E12"/>
    <w:rsid w:val="00C3433F"/>
    <w:rsid w:val="00C373EA"/>
    <w:rsid w:val="00C37EEA"/>
    <w:rsid w:val="00C40090"/>
    <w:rsid w:val="00C44BC0"/>
    <w:rsid w:val="00C452F1"/>
    <w:rsid w:val="00C47084"/>
    <w:rsid w:val="00C51D4D"/>
    <w:rsid w:val="00C52792"/>
    <w:rsid w:val="00C5290C"/>
    <w:rsid w:val="00C5663C"/>
    <w:rsid w:val="00C57E23"/>
    <w:rsid w:val="00C6012B"/>
    <w:rsid w:val="00C60A62"/>
    <w:rsid w:val="00C621C1"/>
    <w:rsid w:val="00C62989"/>
    <w:rsid w:val="00C62A60"/>
    <w:rsid w:val="00C654B6"/>
    <w:rsid w:val="00C65CBB"/>
    <w:rsid w:val="00C72178"/>
    <w:rsid w:val="00C73AA7"/>
    <w:rsid w:val="00C73AD8"/>
    <w:rsid w:val="00C804DE"/>
    <w:rsid w:val="00C80A9D"/>
    <w:rsid w:val="00C80D7D"/>
    <w:rsid w:val="00C80F37"/>
    <w:rsid w:val="00C8210D"/>
    <w:rsid w:val="00C830CE"/>
    <w:rsid w:val="00C84A43"/>
    <w:rsid w:val="00C85C0F"/>
    <w:rsid w:val="00C86BD4"/>
    <w:rsid w:val="00C905B1"/>
    <w:rsid w:val="00C91CE7"/>
    <w:rsid w:val="00C92D94"/>
    <w:rsid w:val="00C92E50"/>
    <w:rsid w:val="00C949F5"/>
    <w:rsid w:val="00C97A7F"/>
    <w:rsid w:val="00CA10E5"/>
    <w:rsid w:val="00CA1650"/>
    <w:rsid w:val="00CA504F"/>
    <w:rsid w:val="00CA522F"/>
    <w:rsid w:val="00CB17AA"/>
    <w:rsid w:val="00CB50C5"/>
    <w:rsid w:val="00CB5B17"/>
    <w:rsid w:val="00CC040A"/>
    <w:rsid w:val="00CC277A"/>
    <w:rsid w:val="00CC290C"/>
    <w:rsid w:val="00CC3022"/>
    <w:rsid w:val="00CC4443"/>
    <w:rsid w:val="00CC5537"/>
    <w:rsid w:val="00CC5CAF"/>
    <w:rsid w:val="00CC6E0D"/>
    <w:rsid w:val="00CC7CB1"/>
    <w:rsid w:val="00CD02FA"/>
    <w:rsid w:val="00CD5E72"/>
    <w:rsid w:val="00CD5F66"/>
    <w:rsid w:val="00CD69F5"/>
    <w:rsid w:val="00CD6DC3"/>
    <w:rsid w:val="00CE0D1A"/>
    <w:rsid w:val="00CE5687"/>
    <w:rsid w:val="00CF10FA"/>
    <w:rsid w:val="00CF2AA3"/>
    <w:rsid w:val="00CF3249"/>
    <w:rsid w:val="00CF5B64"/>
    <w:rsid w:val="00D0285E"/>
    <w:rsid w:val="00D0322E"/>
    <w:rsid w:val="00D03D4B"/>
    <w:rsid w:val="00D03EDD"/>
    <w:rsid w:val="00D03EF4"/>
    <w:rsid w:val="00D06874"/>
    <w:rsid w:val="00D1280E"/>
    <w:rsid w:val="00D16F13"/>
    <w:rsid w:val="00D173F7"/>
    <w:rsid w:val="00D17D3B"/>
    <w:rsid w:val="00D17D9E"/>
    <w:rsid w:val="00D20203"/>
    <w:rsid w:val="00D204E0"/>
    <w:rsid w:val="00D21354"/>
    <w:rsid w:val="00D22400"/>
    <w:rsid w:val="00D23B81"/>
    <w:rsid w:val="00D24055"/>
    <w:rsid w:val="00D264D2"/>
    <w:rsid w:val="00D26B52"/>
    <w:rsid w:val="00D27308"/>
    <w:rsid w:val="00D278BA"/>
    <w:rsid w:val="00D32373"/>
    <w:rsid w:val="00D33FE5"/>
    <w:rsid w:val="00D35789"/>
    <w:rsid w:val="00D3578A"/>
    <w:rsid w:val="00D4046E"/>
    <w:rsid w:val="00D43079"/>
    <w:rsid w:val="00D43364"/>
    <w:rsid w:val="00D4463C"/>
    <w:rsid w:val="00D467A5"/>
    <w:rsid w:val="00D5008F"/>
    <w:rsid w:val="00D501EE"/>
    <w:rsid w:val="00D517DC"/>
    <w:rsid w:val="00D53E97"/>
    <w:rsid w:val="00D55295"/>
    <w:rsid w:val="00D553B1"/>
    <w:rsid w:val="00D5590D"/>
    <w:rsid w:val="00D55FC3"/>
    <w:rsid w:val="00D574A1"/>
    <w:rsid w:val="00D616A7"/>
    <w:rsid w:val="00D618E4"/>
    <w:rsid w:val="00D61DA5"/>
    <w:rsid w:val="00D645E1"/>
    <w:rsid w:val="00D65520"/>
    <w:rsid w:val="00D661C1"/>
    <w:rsid w:val="00D66E07"/>
    <w:rsid w:val="00D74A74"/>
    <w:rsid w:val="00D74ED8"/>
    <w:rsid w:val="00D8095B"/>
    <w:rsid w:val="00D81A61"/>
    <w:rsid w:val="00D81BEC"/>
    <w:rsid w:val="00D83AC1"/>
    <w:rsid w:val="00D83B52"/>
    <w:rsid w:val="00D84416"/>
    <w:rsid w:val="00D84560"/>
    <w:rsid w:val="00D85688"/>
    <w:rsid w:val="00D87295"/>
    <w:rsid w:val="00D875ED"/>
    <w:rsid w:val="00D877D0"/>
    <w:rsid w:val="00D90013"/>
    <w:rsid w:val="00D901CE"/>
    <w:rsid w:val="00D91B9C"/>
    <w:rsid w:val="00D92AE8"/>
    <w:rsid w:val="00D92C1B"/>
    <w:rsid w:val="00D94CC7"/>
    <w:rsid w:val="00D9549B"/>
    <w:rsid w:val="00D9577D"/>
    <w:rsid w:val="00D9781C"/>
    <w:rsid w:val="00DA01B0"/>
    <w:rsid w:val="00DA1AF4"/>
    <w:rsid w:val="00DA306C"/>
    <w:rsid w:val="00DA5546"/>
    <w:rsid w:val="00DA5D81"/>
    <w:rsid w:val="00DB0C60"/>
    <w:rsid w:val="00DB356F"/>
    <w:rsid w:val="00DB4FB5"/>
    <w:rsid w:val="00DC28EF"/>
    <w:rsid w:val="00DC3073"/>
    <w:rsid w:val="00DC36EC"/>
    <w:rsid w:val="00DC641A"/>
    <w:rsid w:val="00DC7197"/>
    <w:rsid w:val="00DC7C7E"/>
    <w:rsid w:val="00DD12DD"/>
    <w:rsid w:val="00DD28C9"/>
    <w:rsid w:val="00DD3B32"/>
    <w:rsid w:val="00DD50A5"/>
    <w:rsid w:val="00DD56EC"/>
    <w:rsid w:val="00DD6B7D"/>
    <w:rsid w:val="00DD6E14"/>
    <w:rsid w:val="00DD7984"/>
    <w:rsid w:val="00DE12B0"/>
    <w:rsid w:val="00DE13B0"/>
    <w:rsid w:val="00DE15AC"/>
    <w:rsid w:val="00DE1BC5"/>
    <w:rsid w:val="00DE241F"/>
    <w:rsid w:val="00DE2D56"/>
    <w:rsid w:val="00DE4704"/>
    <w:rsid w:val="00DE6327"/>
    <w:rsid w:val="00DE66D6"/>
    <w:rsid w:val="00DE6A94"/>
    <w:rsid w:val="00DE754C"/>
    <w:rsid w:val="00DF0CBB"/>
    <w:rsid w:val="00DF1DA6"/>
    <w:rsid w:val="00DF366E"/>
    <w:rsid w:val="00E0010E"/>
    <w:rsid w:val="00E00AA5"/>
    <w:rsid w:val="00E011D5"/>
    <w:rsid w:val="00E01A4D"/>
    <w:rsid w:val="00E061EC"/>
    <w:rsid w:val="00E06486"/>
    <w:rsid w:val="00E06852"/>
    <w:rsid w:val="00E06D9C"/>
    <w:rsid w:val="00E117E4"/>
    <w:rsid w:val="00E127E4"/>
    <w:rsid w:val="00E12B6D"/>
    <w:rsid w:val="00E12E09"/>
    <w:rsid w:val="00E13629"/>
    <w:rsid w:val="00E13908"/>
    <w:rsid w:val="00E13E51"/>
    <w:rsid w:val="00E16230"/>
    <w:rsid w:val="00E257CB"/>
    <w:rsid w:val="00E2609B"/>
    <w:rsid w:val="00E32D03"/>
    <w:rsid w:val="00E34B03"/>
    <w:rsid w:val="00E34FE7"/>
    <w:rsid w:val="00E35D1B"/>
    <w:rsid w:val="00E36EE8"/>
    <w:rsid w:val="00E4011B"/>
    <w:rsid w:val="00E43EAD"/>
    <w:rsid w:val="00E448EF"/>
    <w:rsid w:val="00E44D3D"/>
    <w:rsid w:val="00E45604"/>
    <w:rsid w:val="00E4756D"/>
    <w:rsid w:val="00E5233E"/>
    <w:rsid w:val="00E53CF4"/>
    <w:rsid w:val="00E5469E"/>
    <w:rsid w:val="00E548A7"/>
    <w:rsid w:val="00E569FC"/>
    <w:rsid w:val="00E602D7"/>
    <w:rsid w:val="00E6078F"/>
    <w:rsid w:val="00E62DCB"/>
    <w:rsid w:val="00E651DD"/>
    <w:rsid w:val="00E6541F"/>
    <w:rsid w:val="00E66558"/>
    <w:rsid w:val="00E66CAF"/>
    <w:rsid w:val="00E70D81"/>
    <w:rsid w:val="00E71A29"/>
    <w:rsid w:val="00E726A6"/>
    <w:rsid w:val="00E732EE"/>
    <w:rsid w:val="00E736DF"/>
    <w:rsid w:val="00E816E4"/>
    <w:rsid w:val="00E86F05"/>
    <w:rsid w:val="00E90152"/>
    <w:rsid w:val="00E922D9"/>
    <w:rsid w:val="00E9386F"/>
    <w:rsid w:val="00E93F48"/>
    <w:rsid w:val="00E97204"/>
    <w:rsid w:val="00EA3A2A"/>
    <w:rsid w:val="00EA6BA3"/>
    <w:rsid w:val="00EA7D2B"/>
    <w:rsid w:val="00EB3D52"/>
    <w:rsid w:val="00EB44DA"/>
    <w:rsid w:val="00EB4556"/>
    <w:rsid w:val="00EB64C8"/>
    <w:rsid w:val="00EC39FD"/>
    <w:rsid w:val="00EC54C3"/>
    <w:rsid w:val="00EC61AF"/>
    <w:rsid w:val="00EC62D5"/>
    <w:rsid w:val="00EC7645"/>
    <w:rsid w:val="00ED3A36"/>
    <w:rsid w:val="00ED5108"/>
    <w:rsid w:val="00ED769F"/>
    <w:rsid w:val="00EE1E08"/>
    <w:rsid w:val="00EE61E2"/>
    <w:rsid w:val="00EF2C91"/>
    <w:rsid w:val="00EF4129"/>
    <w:rsid w:val="00EF504A"/>
    <w:rsid w:val="00EF6444"/>
    <w:rsid w:val="00EF7414"/>
    <w:rsid w:val="00F012CA"/>
    <w:rsid w:val="00F01752"/>
    <w:rsid w:val="00F02DBA"/>
    <w:rsid w:val="00F0355A"/>
    <w:rsid w:val="00F04504"/>
    <w:rsid w:val="00F078C6"/>
    <w:rsid w:val="00F12920"/>
    <w:rsid w:val="00F13C04"/>
    <w:rsid w:val="00F13C6F"/>
    <w:rsid w:val="00F13D5E"/>
    <w:rsid w:val="00F147D7"/>
    <w:rsid w:val="00F15925"/>
    <w:rsid w:val="00F20F04"/>
    <w:rsid w:val="00F24A7E"/>
    <w:rsid w:val="00F2664B"/>
    <w:rsid w:val="00F318B4"/>
    <w:rsid w:val="00F32988"/>
    <w:rsid w:val="00F33217"/>
    <w:rsid w:val="00F33DC0"/>
    <w:rsid w:val="00F41CCF"/>
    <w:rsid w:val="00F42392"/>
    <w:rsid w:val="00F4366B"/>
    <w:rsid w:val="00F438A0"/>
    <w:rsid w:val="00F50625"/>
    <w:rsid w:val="00F53841"/>
    <w:rsid w:val="00F54BC1"/>
    <w:rsid w:val="00F62587"/>
    <w:rsid w:val="00F634FD"/>
    <w:rsid w:val="00F63E9E"/>
    <w:rsid w:val="00F66C78"/>
    <w:rsid w:val="00F66FA1"/>
    <w:rsid w:val="00F722B1"/>
    <w:rsid w:val="00F731F9"/>
    <w:rsid w:val="00F7321D"/>
    <w:rsid w:val="00F73951"/>
    <w:rsid w:val="00F76843"/>
    <w:rsid w:val="00F76F89"/>
    <w:rsid w:val="00F776E1"/>
    <w:rsid w:val="00F84657"/>
    <w:rsid w:val="00F869EE"/>
    <w:rsid w:val="00F925EB"/>
    <w:rsid w:val="00F9332E"/>
    <w:rsid w:val="00F94644"/>
    <w:rsid w:val="00FA2487"/>
    <w:rsid w:val="00FA2668"/>
    <w:rsid w:val="00FA2E0A"/>
    <w:rsid w:val="00FA4BBB"/>
    <w:rsid w:val="00FA6DD0"/>
    <w:rsid w:val="00FB049C"/>
    <w:rsid w:val="00FB2534"/>
    <w:rsid w:val="00FB2A6D"/>
    <w:rsid w:val="00FB3BF2"/>
    <w:rsid w:val="00FB5FA5"/>
    <w:rsid w:val="00FC06BE"/>
    <w:rsid w:val="00FC1B09"/>
    <w:rsid w:val="00FC1FD7"/>
    <w:rsid w:val="00FC2340"/>
    <w:rsid w:val="00FC28DF"/>
    <w:rsid w:val="00FC3175"/>
    <w:rsid w:val="00FC3B46"/>
    <w:rsid w:val="00FC5022"/>
    <w:rsid w:val="00FC5E09"/>
    <w:rsid w:val="00FC7129"/>
    <w:rsid w:val="00FC7CFA"/>
    <w:rsid w:val="00FD092D"/>
    <w:rsid w:val="00FD223F"/>
    <w:rsid w:val="00FE02FD"/>
    <w:rsid w:val="00FE05F4"/>
    <w:rsid w:val="00FE0EA8"/>
    <w:rsid w:val="00FE10D6"/>
    <w:rsid w:val="00FE3136"/>
    <w:rsid w:val="00FE50A3"/>
    <w:rsid w:val="00FE7B52"/>
    <w:rsid w:val="00FF369D"/>
    <w:rsid w:val="00FF6FB0"/>
    <w:rsid w:val="034087D2"/>
    <w:rsid w:val="03891F09"/>
    <w:rsid w:val="0568696E"/>
    <w:rsid w:val="05B6D577"/>
    <w:rsid w:val="069AA0E3"/>
    <w:rsid w:val="07282388"/>
    <w:rsid w:val="07404EB7"/>
    <w:rsid w:val="077C3CAC"/>
    <w:rsid w:val="07FFD3D3"/>
    <w:rsid w:val="0B240EAF"/>
    <w:rsid w:val="0BF0F8C2"/>
    <w:rsid w:val="0C2E613D"/>
    <w:rsid w:val="0D139E77"/>
    <w:rsid w:val="0DF7F7EE"/>
    <w:rsid w:val="0EF6C0AC"/>
    <w:rsid w:val="0FE33061"/>
    <w:rsid w:val="10CCDB5E"/>
    <w:rsid w:val="1154F920"/>
    <w:rsid w:val="11E217CB"/>
    <w:rsid w:val="13173609"/>
    <w:rsid w:val="13744E77"/>
    <w:rsid w:val="14215371"/>
    <w:rsid w:val="1563848F"/>
    <w:rsid w:val="17C6008C"/>
    <w:rsid w:val="1A172959"/>
    <w:rsid w:val="1AAC0567"/>
    <w:rsid w:val="1B5BC603"/>
    <w:rsid w:val="1CBF4D92"/>
    <w:rsid w:val="1E6E3FCA"/>
    <w:rsid w:val="1E8165D1"/>
    <w:rsid w:val="1F5412E1"/>
    <w:rsid w:val="1FC262DB"/>
    <w:rsid w:val="1FF2815E"/>
    <w:rsid w:val="20EFE342"/>
    <w:rsid w:val="21C284E0"/>
    <w:rsid w:val="232A7FF0"/>
    <w:rsid w:val="2497129E"/>
    <w:rsid w:val="25CBB961"/>
    <w:rsid w:val="265917C2"/>
    <w:rsid w:val="2860AB8E"/>
    <w:rsid w:val="28F6960B"/>
    <w:rsid w:val="297678F9"/>
    <w:rsid w:val="29C44C67"/>
    <w:rsid w:val="2C7093F8"/>
    <w:rsid w:val="2CF20058"/>
    <w:rsid w:val="2DB04759"/>
    <w:rsid w:val="2DE1D3FF"/>
    <w:rsid w:val="2E4E6775"/>
    <w:rsid w:val="2E6A5406"/>
    <w:rsid w:val="2EC5A73E"/>
    <w:rsid w:val="2F94BEA3"/>
    <w:rsid w:val="2FFB967E"/>
    <w:rsid w:val="305D1DBC"/>
    <w:rsid w:val="31B29F3D"/>
    <w:rsid w:val="31CC4DD9"/>
    <w:rsid w:val="326CA810"/>
    <w:rsid w:val="330621D6"/>
    <w:rsid w:val="3379A5DF"/>
    <w:rsid w:val="3465358E"/>
    <w:rsid w:val="35E9482D"/>
    <w:rsid w:val="3625013A"/>
    <w:rsid w:val="380BAE89"/>
    <w:rsid w:val="3A3F1ACF"/>
    <w:rsid w:val="3AB4D6D8"/>
    <w:rsid w:val="3BE13FA2"/>
    <w:rsid w:val="3CDDF4CD"/>
    <w:rsid w:val="3D1E5DB5"/>
    <w:rsid w:val="3DEC779A"/>
    <w:rsid w:val="3EA4202B"/>
    <w:rsid w:val="3EBC8451"/>
    <w:rsid w:val="3ED2B411"/>
    <w:rsid w:val="3F8847FB"/>
    <w:rsid w:val="40A14E3B"/>
    <w:rsid w:val="418407A1"/>
    <w:rsid w:val="42027B77"/>
    <w:rsid w:val="44EC4C30"/>
    <w:rsid w:val="45249704"/>
    <w:rsid w:val="4627F9FB"/>
    <w:rsid w:val="46CC4DF5"/>
    <w:rsid w:val="491E3A64"/>
    <w:rsid w:val="4976B520"/>
    <w:rsid w:val="49B93E42"/>
    <w:rsid w:val="4BF69EA0"/>
    <w:rsid w:val="4D7DDD53"/>
    <w:rsid w:val="4E00B16D"/>
    <w:rsid w:val="4F6C4125"/>
    <w:rsid w:val="4F7DCF1C"/>
    <w:rsid w:val="4FBCC4E6"/>
    <w:rsid w:val="4FC0B98B"/>
    <w:rsid w:val="55FDFF65"/>
    <w:rsid w:val="580CDA38"/>
    <w:rsid w:val="591E43DB"/>
    <w:rsid w:val="5C406513"/>
    <w:rsid w:val="5C40C457"/>
    <w:rsid w:val="5C6BB3F6"/>
    <w:rsid w:val="5CF879B1"/>
    <w:rsid w:val="5E08299A"/>
    <w:rsid w:val="5F3A7B6B"/>
    <w:rsid w:val="5F48C980"/>
    <w:rsid w:val="5FE71CC1"/>
    <w:rsid w:val="617B4808"/>
    <w:rsid w:val="625D1A15"/>
    <w:rsid w:val="62DB58BE"/>
    <w:rsid w:val="642AC6B0"/>
    <w:rsid w:val="6569E562"/>
    <w:rsid w:val="6599D997"/>
    <w:rsid w:val="6619A0ED"/>
    <w:rsid w:val="674B6940"/>
    <w:rsid w:val="68087129"/>
    <w:rsid w:val="68BCD96E"/>
    <w:rsid w:val="6A14EE75"/>
    <w:rsid w:val="6A1DAE32"/>
    <w:rsid w:val="6A6A7BF9"/>
    <w:rsid w:val="6B4E50F5"/>
    <w:rsid w:val="6C2CB9C3"/>
    <w:rsid w:val="6C6BA7AD"/>
    <w:rsid w:val="6CE3FCA3"/>
    <w:rsid w:val="6D28B1AF"/>
    <w:rsid w:val="6D616F43"/>
    <w:rsid w:val="6D94DD74"/>
    <w:rsid w:val="6E93115A"/>
    <w:rsid w:val="6EB73EE5"/>
    <w:rsid w:val="70FF8367"/>
    <w:rsid w:val="73E3FFFA"/>
    <w:rsid w:val="7525FF75"/>
    <w:rsid w:val="7549A70D"/>
    <w:rsid w:val="7636610F"/>
    <w:rsid w:val="76EA2C3F"/>
    <w:rsid w:val="770F69E4"/>
    <w:rsid w:val="77A3BDD5"/>
    <w:rsid w:val="799605AD"/>
    <w:rsid w:val="7C8E881D"/>
    <w:rsid w:val="7E3C9B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F07E317D-D021-49A7-A31F-D14EF1ED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32"/>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aliases w:val="Dot pt,F5 List Paragraph,List Paragraph1,Numbered Para 1,No Spacing1,List Paragraph Char Char Char,Indicator Text,Bullet Points,MAIN CONTENT,Bullet 1,Colorful List - Accent 11"/>
    <w:basedOn w:val="Normal"/>
    <w:link w:val="ListParagraphChar"/>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4AD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D4ADF"/>
  </w:style>
  <w:style w:type="character" w:customStyle="1" w:styleId="eop">
    <w:name w:val="eop"/>
    <w:basedOn w:val="DefaultParagraphFont"/>
    <w:rsid w:val="002D4ADF"/>
  </w:style>
  <w:style w:type="character" w:customStyle="1" w:styleId="A2">
    <w:name w:val="A2"/>
    <w:basedOn w:val="DefaultParagraphFont"/>
    <w:uiPriority w:val="99"/>
    <w:rsid w:val="00182356"/>
    <w:rPr>
      <w:rFonts w:ascii="Roboto" w:hAnsi="Roboto" w:hint="default"/>
      <w:b/>
      <w:bCs/>
      <w:color w:val="37464F"/>
    </w:rPr>
  </w:style>
  <w:style w:type="paragraph" w:styleId="NormalWeb">
    <w:name w:val="Normal (Web)"/>
    <w:basedOn w:val="Normal"/>
    <w:uiPriority w:val="99"/>
    <w:unhideWhenUsed/>
    <w:rsid w:val="00CD5E72"/>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link w:val="NoSpacingChar"/>
    <w:uiPriority w:val="1"/>
    <w:qFormat/>
    <w:rsid w:val="00E06D9C"/>
    <w:pPr>
      <w:autoSpaceDN/>
    </w:pPr>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E06D9C"/>
    <w:rPr>
      <w:rFonts w:asciiTheme="minorHAnsi" w:eastAsiaTheme="minorHAnsi" w:hAnsiTheme="minorHAnsi" w:cstheme="minorBidi"/>
      <w:sz w:val="22"/>
      <w:szCs w:val="22"/>
      <w:lang w:eastAsia="en-US"/>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093749"/>
    <w:rPr>
      <w:color w:val="0D0D0D"/>
      <w:sz w:val="24"/>
      <w:szCs w:val="24"/>
    </w:rPr>
  </w:style>
  <w:style w:type="character" w:customStyle="1" w:styleId="cf01">
    <w:name w:val="cf01"/>
    <w:basedOn w:val="DefaultParagraphFont"/>
    <w:rsid w:val="006571FE"/>
    <w:rPr>
      <w:rFonts w:ascii="Segoe UI" w:hAnsi="Segoe UI" w:cs="Segoe UI" w:hint="default"/>
      <w:color w:val="0D0D0D"/>
      <w:sz w:val="18"/>
      <w:szCs w:val="18"/>
    </w:rPr>
  </w:style>
  <w:style w:type="character" w:customStyle="1" w:styleId="cf11">
    <w:name w:val="cf11"/>
    <w:basedOn w:val="DefaultParagraphFont"/>
    <w:rsid w:val="006F54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6007049">
      <w:bodyDiv w:val="1"/>
      <w:marLeft w:val="0"/>
      <w:marRight w:val="0"/>
      <w:marTop w:val="0"/>
      <w:marBottom w:val="0"/>
      <w:divBdr>
        <w:top w:val="none" w:sz="0" w:space="0" w:color="auto"/>
        <w:left w:val="none" w:sz="0" w:space="0" w:color="auto"/>
        <w:bottom w:val="none" w:sz="0" w:space="0" w:color="auto"/>
        <w:right w:val="none" w:sz="0" w:space="0" w:color="auto"/>
      </w:divBdr>
    </w:div>
    <w:div w:id="40057781">
      <w:bodyDiv w:val="1"/>
      <w:marLeft w:val="0"/>
      <w:marRight w:val="0"/>
      <w:marTop w:val="0"/>
      <w:marBottom w:val="0"/>
      <w:divBdr>
        <w:top w:val="none" w:sz="0" w:space="0" w:color="auto"/>
        <w:left w:val="none" w:sz="0" w:space="0" w:color="auto"/>
        <w:bottom w:val="none" w:sz="0" w:space="0" w:color="auto"/>
        <w:right w:val="none" w:sz="0" w:space="0" w:color="auto"/>
      </w:divBdr>
    </w:div>
    <w:div w:id="75984197">
      <w:bodyDiv w:val="1"/>
      <w:marLeft w:val="0"/>
      <w:marRight w:val="0"/>
      <w:marTop w:val="0"/>
      <w:marBottom w:val="0"/>
      <w:divBdr>
        <w:top w:val="none" w:sz="0" w:space="0" w:color="auto"/>
        <w:left w:val="none" w:sz="0" w:space="0" w:color="auto"/>
        <w:bottom w:val="none" w:sz="0" w:space="0" w:color="auto"/>
        <w:right w:val="none" w:sz="0" w:space="0" w:color="auto"/>
      </w:divBdr>
      <w:divsChild>
        <w:div w:id="189537313">
          <w:marLeft w:val="4800"/>
          <w:marRight w:val="4800"/>
          <w:marTop w:val="0"/>
          <w:marBottom w:val="0"/>
          <w:divBdr>
            <w:top w:val="single" w:sz="2" w:space="0" w:color="EEEEEE"/>
            <w:left w:val="single" w:sz="2" w:space="0" w:color="EEEEEE"/>
            <w:bottom w:val="single" w:sz="2" w:space="0" w:color="EEEEEE"/>
            <w:right w:val="single" w:sz="2" w:space="0" w:color="EEEEEE"/>
          </w:divBdr>
          <w:divsChild>
            <w:div w:id="493110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88320694">
          <w:marLeft w:val="0"/>
          <w:marRight w:val="4800"/>
          <w:marTop w:val="0"/>
          <w:marBottom w:val="0"/>
          <w:divBdr>
            <w:top w:val="single" w:sz="2" w:space="0" w:color="EEEEEE"/>
            <w:left w:val="single" w:sz="2" w:space="0" w:color="EEEEEE"/>
            <w:bottom w:val="single" w:sz="2" w:space="0" w:color="EEEEEE"/>
            <w:right w:val="single" w:sz="2" w:space="0" w:color="EEEEEE"/>
          </w:divBdr>
          <w:divsChild>
            <w:div w:id="79634215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745422062">
          <w:marLeft w:val="4800"/>
          <w:marRight w:val="4800"/>
          <w:marTop w:val="0"/>
          <w:marBottom w:val="0"/>
          <w:divBdr>
            <w:top w:val="single" w:sz="2" w:space="0" w:color="EEEEEE"/>
            <w:left w:val="single" w:sz="2" w:space="0" w:color="EEEEEE"/>
            <w:bottom w:val="single" w:sz="2" w:space="0" w:color="EEEEEE"/>
            <w:right w:val="single" w:sz="2" w:space="0" w:color="EEEEEE"/>
          </w:divBdr>
          <w:divsChild>
            <w:div w:id="6866374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33358598">
          <w:marLeft w:val="4800"/>
          <w:marRight w:val="4800"/>
          <w:marTop w:val="0"/>
          <w:marBottom w:val="0"/>
          <w:divBdr>
            <w:top w:val="single" w:sz="2" w:space="0" w:color="EEEEEE"/>
            <w:left w:val="single" w:sz="2" w:space="0" w:color="EEEEEE"/>
            <w:bottom w:val="single" w:sz="2" w:space="0" w:color="EEEEEE"/>
            <w:right w:val="single" w:sz="2" w:space="0" w:color="EEEEEE"/>
          </w:divBdr>
          <w:divsChild>
            <w:div w:id="1979312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029060170">
          <w:marLeft w:val="4800"/>
          <w:marRight w:val="4800"/>
          <w:marTop w:val="0"/>
          <w:marBottom w:val="0"/>
          <w:divBdr>
            <w:top w:val="single" w:sz="2" w:space="0" w:color="EEEEEE"/>
            <w:left w:val="single" w:sz="2" w:space="0" w:color="EEEEEE"/>
            <w:bottom w:val="single" w:sz="2" w:space="0" w:color="EEEEEE"/>
            <w:right w:val="single" w:sz="2" w:space="0" w:color="EEEEEE"/>
          </w:divBdr>
          <w:divsChild>
            <w:div w:id="6279776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07252074">
      <w:bodyDiv w:val="1"/>
      <w:marLeft w:val="0"/>
      <w:marRight w:val="0"/>
      <w:marTop w:val="0"/>
      <w:marBottom w:val="0"/>
      <w:divBdr>
        <w:top w:val="none" w:sz="0" w:space="0" w:color="auto"/>
        <w:left w:val="none" w:sz="0" w:space="0" w:color="auto"/>
        <w:bottom w:val="none" w:sz="0" w:space="0" w:color="auto"/>
        <w:right w:val="none" w:sz="0" w:space="0" w:color="auto"/>
      </w:divBdr>
    </w:div>
    <w:div w:id="516433054">
      <w:bodyDiv w:val="1"/>
      <w:marLeft w:val="0"/>
      <w:marRight w:val="0"/>
      <w:marTop w:val="0"/>
      <w:marBottom w:val="0"/>
      <w:divBdr>
        <w:top w:val="none" w:sz="0" w:space="0" w:color="auto"/>
        <w:left w:val="none" w:sz="0" w:space="0" w:color="auto"/>
        <w:bottom w:val="none" w:sz="0" w:space="0" w:color="auto"/>
        <w:right w:val="none" w:sz="0" w:space="0" w:color="auto"/>
      </w:divBdr>
    </w:div>
    <w:div w:id="518550083">
      <w:bodyDiv w:val="1"/>
      <w:marLeft w:val="0"/>
      <w:marRight w:val="0"/>
      <w:marTop w:val="0"/>
      <w:marBottom w:val="0"/>
      <w:divBdr>
        <w:top w:val="none" w:sz="0" w:space="0" w:color="auto"/>
        <w:left w:val="none" w:sz="0" w:space="0" w:color="auto"/>
        <w:bottom w:val="none" w:sz="0" w:space="0" w:color="auto"/>
        <w:right w:val="none" w:sz="0" w:space="0" w:color="auto"/>
      </w:divBdr>
      <w:divsChild>
        <w:div w:id="192503314">
          <w:marLeft w:val="0"/>
          <w:marRight w:val="4800"/>
          <w:marTop w:val="0"/>
          <w:marBottom w:val="0"/>
          <w:divBdr>
            <w:top w:val="single" w:sz="2" w:space="0" w:color="EEEEEE"/>
            <w:left w:val="single" w:sz="2" w:space="0" w:color="EEEEEE"/>
            <w:bottom w:val="single" w:sz="2" w:space="0" w:color="EEEEEE"/>
            <w:right w:val="single" w:sz="2" w:space="0" w:color="EEEEEE"/>
          </w:divBdr>
          <w:divsChild>
            <w:div w:id="21127803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83215211">
          <w:marLeft w:val="4800"/>
          <w:marRight w:val="4800"/>
          <w:marTop w:val="0"/>
          <w:marBottom w:val="0"/>
          <w:divBdr>
            <w:top w:val="single" w:sz="2" w:space="0" w:color="EEEEEE"/>
            <w:left w:val="single" w:sz="2" w:space="0" w:color="EEEEEE"/>
            <w:bottom w:val="single" w:sz="2" w:space="0" w:color="EEEEEE"/>
            <w:right w:val="single" w:sz="2" w:space="0" w:color="EEEEEE"/>
          </w:divBdr>
          <w:divsChild>
            <w:div w:id="20299434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58132361">
      <w:bodyDiv w:val="1"/>
      <w:marLeft w:val="0"/>
      <w:marRight w:val="0"/>
      <w:marTop w:val="0"/>
      <w:marBottom w:val="0"/>
      <w:divBdr>
        <w:top w:val="none" w:sz="0" w:space="0" w:color="auto"/>
        <w:left w:val="none" w:sz="0" w:space="0" w:color="auto"/>
        <w:bottom w:val="none" w:sz="0" w:space="0" w:color="auto"/>
        <w:right w:val="none" w:sz="0" w:space="0" w:color="auto"/>
      </w:divBdr>
    </w:div>
    <w:div w:id="698775912">
      <w:bodyDiv w:val="1"/>
      <w:marLeft w:val="0"/>
      <w:marRight w:val="0"/>
      <w:marTop w:val="0"/>
      <w:marBottom w:val="0"/>
      <w:divBdr>
        <w:top w:val="none" w:sz="0" w:space="0" w:color="auto"/>
        <w:left w:val="none" w:sz="0" w:space="0" w:color="auto"/>
        <w:bottom w:val="none" w:sz="0" w:space="0" w:color="auto"/>
        <w:right w:val="none" w:sz="0" w:space="0" w:color="auto"/>
      </w:divBdr>
      <w:divsChild>
        <w:div w:id="311642972">
          <w:marLeft w:val="0"/>
          <w:marRight w:val="4800"/>
          <w:marTop w:val="0"/>
          <w:marBottom w:val="0"/>
          <w:divBdr>
            <w:top w:val="single" w:sz="2" w:space="0" w:color="EEEEEE"/>
            <w:left w:val="single" w:sz="2" w:space="0" w:color="EEEEEE"/>
            <w:bottom w:val="single" w:sz="2" w:space="0" w:color="EEEEEE"/>
            <w:right w:val="single" w:sz="2" w:space="0" w:color="EEEEEE"/>
          </w:divBdr>
          <w:divsChild>
            <w:div w:id="13315620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395053952">
          <w:marLeft w:val="4800"/>
          <w:marRight w:val="4800"/>
          <w:marTop w:val="0"/>
          <w:marBottom w:val="0"/>
          <w:divBdr>
            <w:top w:val="single" w:sz="2" w:space="0" w:color="EEEEEE"/>
            <w:left w:val="single" w:sz="2" w:space="0" w:color="EEEEEE"/>
            <w:bottom w:val="single" w:sz="2" w:space="0" w:color="EEEEEE"/>
            <w:right w:val="single" w:sz="2" w:space="0" w:color="EEEEEE"/>
          </w:divBdr>
          <w:divsChild>
            <w:div w:id="671933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43895202">
          <w:marLeft w:val="4800"/>
          <w:marRight w:val="4800"/>
          <w:marTop w:val="0"/>
          <w:marBottom w:val="0"/>
          <w:divBdr>
            <w:top w:val="single" w:sz="2" w:space="0" w:color="EEEEEE"/>
            <w:left w:val="single" w:sz="2" w:space="0" w:color="EEEEEE"/>
            <w:bottom w:val="single" w:sz="2" w:space="0" w:color="EEEEEE"/>
            <w:right w:val="single" w:sz="2" w:space="0" w:color="EEEEEE"/>
          </w:divBdr>
          <w:divsChild>
            <w:div w:id="5725924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66081769">
      <w:bodyDiv w:val="1"/>
      <w:marLeft w:val="0"/>
      <w:marRight w:val="0"/>
      <w:marTop w:val="0"/>
      <w:marBottom w:val="0"/>
      <w:divBdr>
        <w:top w:val="none" w:sz="0" w:space="0" w:color="auto"/>
        <w:left w:val="none" w:sz="0" w:space="0" w:color="auto"/>
        <w:bottom w:val="none" w:sz="0" w:space="0" w:color="auto"/>
        <w:right w:val="none" w:sz="0" w:space="0" w:color="auto"/>
      </w:divBdr>
      <w:divsChild>
        <w:div w:id="731126075">
          <w:marLeft w:val="0"/>
          <w:marRight w:val="0"/>
          <w:marTop w:val="0"/>
          <w:marBottom w:val="0"/>
          <w:divBdr>
            <w:top w:val="none" w:sz="0" w:space="0" w:color="auto"/>
            <w:left w:val="none" w:sz="0" w:space="0" w:color="auto"/>
            <w:bottom w:val="none" w:sz="0" w:space="0" w:color="auto"/>
            <w:right w:val="none" w:sz="0" w:space="0" w:color="auto"/>
          </w:divBdr>
        </w:div>
        <w:div w:id="1336298060">
          <w:marLeft w:val="0"/>
          <w:marRight w:val="0"/>
          <w:marTop w:val="0"/>
          <w:marBottom w:val="0"/>
          <w:divBdr>
            <w:top w:val="none" w:sz="0" w:space="0" w:color="auto"/>
            <w:left w:val="none" w:sz="0" w:space="0" w:color="auto"/>
            <w:bottom w:val="none" w:sz="0" w:space="0" w:color="auto"/>
            <w:right w:val="none" w:sz="0" w:space="0" w:color="auto"/>
          </w:divBdr>
        </w:div>
        <w:div w:id="1408192442">
          <w:marLeft w:val="0"/>
          <w:marRight w:val="0"/>
          <w:marTop w:val="0"/>
          <w:marBottom w:val="0"/>
          <w:divBdr>
            <w:top w:val="none" w:sz="0" w:space="0" w:color="auto"/>
            <w:left w:val="none" w:sz="0" w:space="0" w:color="auto"/>
            <w:bottom w:val="none" w:sz="0" w:space="0" w:color="auto"/>
            <w:right w:val="none" w:sz="0" w:space="0" w:color="auto"/>
          </w:divBdr>
        </w:div>
        <w:div w:id="1412699301">
          <w:marLeft w:val="0"/>
          <w:marRight w:val="0"/>
          <w:marTop w:val="0"/>
          <w:marBottom w:val="0"/>
          <w:divBdr>
            <w:top w:val="none" w:sz="0" w:space="0" w:color="auto"/>
            <w:left w:val="none" w:sz="0" w:space="0" w:color="auto"/>
            <w:bottom w:val="none" w:sz="0" w:space="0" w:color="auto"/>
            <w:right w:val="none" w:sz="0" w:space="0" w:color="auto"/>
          </w:divBdr>
        </w:div>
        <w:div w:id="1435593224">
          <w:marLeft w:val="0"/>
          <w:marRight w:val="0"/>
          <w:marTop w:val="0"/>
          <w:marBottom w:val="0"/>
          <w:divBdr>
            <w:top w:val="none" w:sz="0" w:space="0" w:color="auto"/>
            <w:left w:val="none" w:sz="0" w:space="0" w:color="auto"/>
            <w:bottom w:val="none" w:sz="0" w:space="0" w:color="auto"/>
            <w:right w:val="none" w:sz="0" w:space="0" w:color="auto"/>
          </w:divBdr>
        </w:div>
        <w:div w:id="1665010352">
          <w:marLeft w:val="0"/>
          <w:marRight w:val="0"/>
          <w:marTop w:val="0"/>
          <w:marBottom w:val="0"/>
          <w:divBdr>
            <w:top w:val="none" w:sz="0" w:space="0" w:color="auto"/>
            <w:left w:val="none" w:sz="0" w:space="0" w:color="auto"/>
            <w:bottom w:val="none" w:sz="0" w:space="0" w:color="auto"/>
            <w:right w:val="none" w:sz="0" w:space="0" w:color="auto"/>
          </w:divBdr>
        </w:div>
      </w:divsChild>
    </w:div>
    <w:div w:id="1001002612">
      <w:bodyDiv w:val="1"/>
      <w:marLeft w:val="0"/>
      <w:marRight w:val="0"/>
      <w:marTop w:val="0"/>
      <w:marBottom w:val="0"/>
      <w:divBdr>
        <w:top w:val="none" w:sz="0" w:space="0" w:color="auto"/>
        <w:left w:val="none" w:sz="0" w:space="0" w:color="auto"/>
        <w:bottom w:val="none" w:sz="0" w:space="0" w:color="auto"/>
        <w:right w:val="none" w:sz="0" w:space="0" w:color="auto"/>
      </w:divBdr>
    </w:div>
    <w:div w:id="1830125543">
      <w:bodyDiv w:val="1"/>
      <w:marLeft w:val="0"/>
      <w:marRight w:val="0"/>
      <w:marTop w:val="0"/>
      <w:marBottom w:val="0"/>
      <w:divBdr>
        <w:top w:val="none" w:sz="0" w:space="0" w:color="auto"/>
        <w:left w:val="none" w:sz="0" w:space="0" w:color="auto"/>
        <w:bottom w:val="none" w:sz="0" w:space="0" w:color="auto"/>
        <w:right w:val="none" w:sz="0" w:space="0" w:color="auto"/>
      </w:divBdr>
    </w:div>
    <w:div w:id="1862619527">
      <w:bodyDiv w:val="1"/>
      <w:marLeft w:val="0"/>
      <w:marRight w:val="0"/>
      <w:marTop w:val="0"/>
      <w:marBottom w:val="0"/>
      <w:divBdr>
        <w:top w:val="none" w:sz="0" w:space="0" w:color="auto"/>
        <w:left w:val="none" w:sz="0" w:space="0" w:color="auto"/>
        <w:bottom w:val="none" w:sz="0" w:space="0" w:color="auto"/>
        <w:right w:val="none" w:sz="0" w:space="0" w:color="auto"/>
      </w:divBdr>
      <w:divsChild>
        <w:div w:id="638262830">
          <w:marLeft w:val="0"/>
          <w:marRight w:val="0"/>
          <w:marTop w:val="0"/>
          <w:marBottom w:val="0"/>
          <w:divBdr>
            <w:top w:val="none" w:sz="0" w:space="0" w:color="auto"/>
            <w:left w:val="none" w:sz="0" w:space="0" w:color="auto"/>
            <w:bottom w:val="none" w:sz="0" w:space="0" w:color="auto"/>
            <w:right w:val="none" w:sz="0" w:space="0" w:color="auto"/>
          </w:divBdr>
        </w:div>
        <w:div w:id="1495293741">
          <w:marLeft w:val="0"/>
          <w:marRight w:val="0"/>
          <w:marTop w:val="0"/>
          <w:marBottom w:val="0"/>
          <w:divBdr>
            <w:top w:val="none" w:sz="0" w:space="0" w:color="auto"/>
            <w:left w:val="none" w:sz="0" w:space="0" w:color="auto"/>
            <w:bottom w:val="none" w:sz="0" w:space="0" w:color="auto"/>
            <w:right w:val="none" w:sz="0" w:space="0" w:color="auto"/>
          </w:divBdr>
        </w:div>
      </w:divsChild>
    </w:div>
    <w:div w:id="1894003719">
      <w:bodyDiv w:val="1"/>
      <w:marLeft w:val="0"/>
      <w:marRight w:val="0"/>
      <w:marTop w:val="0"/>
      <w:marBottom w:val="0"/>
      <w:divBdr>
        <w:top w:val="none" w:sz="0" w:space="0" w:color="auto"/>
        <w:left w:val="none" w:sz="0" w:space="0" w:color="auto"/>
        <w:bottom w:val="none" w:sz="0" w:space="0" w:color="auto"/>
        <w:right w:val="none" w:sz="0" w:space="0" w:color="auto"/>
      </w:divBdr>
    </w:div>
    <w:div w:id="1923250612">
      <w:bodyDiv w:val="1"/>
      <w:marLeft w:val="0"/>
      <w:marRight w:val="0"/>
      <w:marTop w:val="0"/>
      <w:marBottom w:val="0"/>
      <w:divBdr>
        <w:top w:val="none" w:sz="0" w:space="0" w:color="auto"/>
        <w:left w:val="none" w:sz="0" w:space="0" w:color="auto"/>
        <w:bottom w:val="none" w:sz="0" w:space="0" w:color="auto"/>
        <w:right w:val="none" w:sz="0" w:space="0" w:color="auto"/>
      </w:divBdr>
    </w:div>
    <w:div w:id="1933010087">
      <w:bodyDiv w:val="1"/>
      <w:marLeft w:val="0"/>
      <w:marRight w:val="0"/>
      <w:marTop w:val="0"/>
      <w:marBottom w:val="0"/>
      <w:divBdr>
        <w:top w:val="none" w:sz="0" w:space="0" w:color="auto"/>
        <w:left w:val="none" w:sz="0" w:space="0" w:color="auto"/>
        <w:bottom w:val="none" w:sz="0" w:space="0" w:color="auto"/>
        <w:right w:val="none" w:sz="0" w:space="0" w:color="auto"/>
      </w:divBdr>
      <w:divsChild>
        <w:div w:id="227110969">
          <w:marLeft w:val="0"/>
          <w:marRight w:val="0"/>
          <w:marTop w:val="0"/>
          <w:marBottom w:val="0"/>
          <w:divBdr>
            <w:top w:val="none" w:sz="0" w:space="0" w:color="auto"/>
            <w:left w:val="none" w:sz="0" w:space="0" w:color="auto"/>
            <w:bottom w:val="none" w:sz="0" w:space="0" w:color="auto"/>
            <w:right w:val="none" w:sz="0" w:space="0" w:color="auto"/>
          </w:divBdr>
        </w:div>
        <w:div w:id="337974534">
          <w:marLeft w:val="0"/>
          <w:marRight w:val="0"/>
          <w:marTop w:val="0"/>
          <w:marBottom w:val="0"/>
          <w:divBdr>
            <w:top w:val="none" w:sz="0" w:space="0" w:color="auto"/>
            <w:left w:val="none" w:sz="0" w:space="0" w:color="auto"/>
            <w:bottom w:val="none" w:sz="0" w:space="0" w:color="auto"/>
            <w:right w:val="none" w:sz="0" w:space="0" w:color="auto"/>
          </w:divBdr>
        </w:div>
        <w:div w:id="1519856957">
          <w:marLeft w:val="0"/>
          <w:marRight w:val="0"/>
          <w:marTop w:val="0"/>
          <w:marBottom w:val="0"/>
          <w:divBdr>
            <w:top w:val="none" w:sz="0" w:space="0" w:color="auto"/>
            <w:left w:val="none" w:sz="0" w:space="0" w:color="auto"/>
            <w:bottom w:val="none" w:sz="0" w:space="0" w:color="auto"/>
            <w:right w:val="none" w:sz="0" w:space="0" w:color="auto"/>
          </w:divBdr>
        </w:div>
      </w:divsChild>
    </w:div>
    <w:div w:id="1947732769">
      <w:bodyDiv w:val="1"/>
      <w:marLeft w:val="0"/>
      <w:marRight w:val="0"/>
      <w:marTop w:val="0"/>
      <w:marBottom w:val="0"/>
      <w:divBdr>
        <w:top w:val="none" w:sz="0" w:space="0" w:color="auto"/>
        <w:left w:val="none" w:sz="0" w:space="0" w:color="auto"/>
        <w:bottom w:val="none" w:sz="0" w:space="0" w:color="auto"/>
        <w:right w:val="none" w:sz="0" w:space="0" w:color="auto"/>
      </w:divBdr>
      <w:divsChild>
        <w:div w:id="124856932">
          <w:marLeft w:val="446"/>
          <w:marRight w:val="0"/>
          <w:marTop w:val="0"/>
          <w:marBottom w:val="0"/>
          <w:divBdr>
            <w:top w:val="none" w:sz="0" w:space="0" w:color="auto"/>
            <w:left w:val="none" w:sz="0" w:space="0" w:color="auto"/>
            <w:bottom w:val="none" w:sz="0" w:space="0" w:color="auto"/>
            <w:right w:val="none" w:sz="0" w:space="0" w:color="auto"/>
          </w:divBdr>
        </w:div>
        <w:div w:id="165748068">
          <w:marLeft w:val="446"/>
          <w:marRight w:val="0"/>
          <w:marTop w:val="0"/>
          <w:marBottom w:val="0"/>
          <w:divBdr>
            <w:top w:val="none" w:sz="0" w:space="0" w:color="auto"/>
            <w:left w:val="none" w:sz="0" w:space="0" w:color="auto"/>
            <w:bottom w:val="none" w:sz="0" w:space="0" w:color="auto"/>
            <w:right w:val="none" w:sz="0" w:space="0" w:color="auto"/>
          </w:divBdr>
        </w:div>
        <w:div w:id="270362782">
          <w:marLeft w:val="446"/>
          <w:marRight w:val="0"/>
          <w:marTop w:val="0"/>
          <w:marBottom w:val="0"/>
          <w:divBdr>
            <w:top w:val="none" w:sz="0" w:space="0" w:color="auto"/>
            <w:left w:val="none" w:sz="0" w:space="0" w:color="auto"/>
            <w:bottom w:val="none" w:sz="0" w:space="0" w:color="auto"/>
            <w:right w:val="none" w:sz="0" w:space="0" w:color="auto"/>
          </w:divBdr>
        </w:div>
        <w:div w:id="360278313">
          <w:marLeft w:val="446"/>
          <w:marRight w:val="0"/>
          <w:marTop w:val="0"/>
          <w:marBottom w:val="0"/>
          <w:divBdr>
            <w:top w:val="none" w:sz="0" w:space="0" w:color="auto"/>
            <w:left w:val="none" w:sz="0" w:space="0" w:color="auto"/>
            <w:bottom w:val="none" w:sz="0" w:space="0" w:color="auto"/>
            <w:right w:val="none" w:sz="0" w:space="0" w:color="auto"/>
          </w:divBdr>
        </w:div>
        <w:div w:id="380790397">
          <w:marLeft w:val="446"/>
          <w:marRight w:val="0"/>
          <w:marTop w:val="0"/>
          <w:marBottom w:val="0"/>
          <w:divBdr>
            <w:top w:val="none" w:sz="0" w:space="0" w:color="auto"/>
            <w:left w:val="none" w:sz="0" w:space="0" w:color="auto"/>
            <w:bottom w:val="none" w:sz="0" w:space="0" w:color="auto"/>
            <w:right w:val="none" w:sz="0" w:space="0" w:color="auto"/>
          </w:divBdr>
        </w:div>
        <w:div w:id="511451622">
          <w:marLeft w:val="446"/>
          <w:marRight w:val="0"/>
          <w:marTop w:val="0"/>
          <w:marBottom w:val="0"/>
          <w:divBdr>
            <w:top w:val="none" w:sz="0" w:space="0" w:color="auto"/>
            <w:left w:val="none" w:sz="0" w:space="0" w:color="auto"/>
            <w:bottom w:val="none" w:sz="0" w:space="0" w:color="auto"/>
            <w:right w:val="none" w:sz="0" w:space="0" w:color="auto"/>
          </w:divBdr>
        </w:div>
        <w:div w:id="759834237">
          <w:marLeft w:val="446"/>
          <w:marRight w:val="0"/>
          <w:marTop w:val="0"/>
          <w:marBottom w:val="0"/>
          <w:divBdr>
            <w:top w:val="none" w:sz="0" w:space="0" w:color="auto"/>
            <w:left w:val="none" w:sz="0" w:space="0" w:color="auto"/>
            <w:bottom w:val="none" w:sz="0" w:space="0" w:color="auto"/>
            <w:right w:val="none" w:sz="0" w:space="0" w:color="auto"/>
          </w:divBdr>
        </w:div>
        <w:div w:id="845439879">
          <w:marLeft w:val="446"/>
          <w:marRight w:val="0"/>
          <w:marTop w:val="0"/>
          <w:marBottom w:val="0"/>
          <w:divBdr>
            <w:top w:val="none" w:sz="0" w:space="0" w:color="auto"/>
            <w:left w:val="none" w:sz="0" w:space="0" w:color="auto"/>
            <w:bottom w:val="none" w:sz="0" w:space="0" w:color="auto"/>
            <w:right w:val="none" w:sz="0" w:space="0" w:color="auto"/>
          </w:divBdr>
        </w:div>
        <w:div w:id="857737436">
          <w:marLeft w:val="446"/>
          <w:marRight w:val="0"/>
          <w:marTop w:val="0"/>
          <w:marBottom w:val="0"/>
          <w:divBdr>
            <w:top w:val="none" w:sz="0" w:space="0" w:color="auto"/>
            <w:left w:val="none" w:sz="0" w:space="0" w:color="auto"/>
            <w:bottom w:val="none" w:sz="0" w:space="0" w:color="auto"/>
            <w:right w:val="none" w:sz="0" w:space="0" w:color="auto"/>
          </w:divBdr>
        </w:div>
        <w:div w:id="1120296417">
          <w:marLeft w:val="446"/>
          <w:marRight w:val="0"/>
          <w:marTop w:val="0"/>
          <w:marBottom w:val="0"/>
          <w:divBdr>
            <w:top w:val="none" w:sz="0" w:space="0" w:color="auto"/>
            <w:left w:val="none" w:sz="0" w:space="0" w:color="auto"/>
            <w:bottom w:val="none" w:sz="0" w:space="0" w:color="auto"/>
            <w:right w:val="none" w:sz="0" w:space="0" w:color="auto"/>
          </w:divBdr>
        </w:div>
        <w:div w:id="1418089418">
          <w:marLeft w:val="446"/>
          <w:marRight w:val="0"/>
          <w:marTop w:val="0"/>
          <w:marBottom w:val="0"/>
          <w:divBdr>
            <w:top w:val="none" w:sz="0" w:space="0" w:color="auto"/>
            <w:left w:val="none" w:sz="0" w:space="0" w:color="auto"/>
            <w:bottom w:val="none" w:sz="0" w:space="0" w:color="auto"/>
            <w:right w:val="none" w:sz="0" w:space="0" w:color="auto"/>
          </w:divBdr>
        </w:div>
        <w:div w:id="1419212917">
          <w:marLeft w:val="446"/>
          <w:marRight w:val="0"/>
          <w:marTop w:val="0"/>
          <w:marBottom w:val="0"/>
          <w:divBdr>
            <w:top w:val="none" w:sz="0" w:space="0" w:color="auto"/>
            <w:left w:val="none" w:sz="0" w:space="0" w:color="auto"/>
            <w:bottom w:val="none" w:sz="0" w:space="0" w:color="auto"/>
            <w:right w:val="none" w:sz="0" w:space="0" w:color="auto"/>
          </w:divBdr>
        </w:div>
        <w:div w:id="1434326186">
          <w:marLeft w:val="446"/>
          <w:marRight w:val="0"/>
          <w:marTop w:val="0"/>
          <w:marBottom w:val="0"/>
          <w:divBdr>
            <w:top w:val="none" w:sz="0" w:space="0" w:color="auto"/>
            <w:left w:val="none" w:sz="0" w:space="0" w:color="auto"/>
            <w:bottom w:val="none" w:sz="0" w:space="0" w:color="auto"/>
            <w:right w:val="none" w:sz="0" w:space="0" w:color="auto"/>
          </w:divBdr>
        </w:div>
        <w:div w:id="1601647118">
          <w:marLeft w:val="446"/>
          <w:marRight w:val="0"/>
          <w:marTop w:val="0"/>
          <w:marBottom w:val="0"/>
          <w:divBdr>
            <w:top w:val="none" w:sz="0" w:space="0" w:color="auto"/>
            <w:left w:val="none" w:sz="0" w:space="0" w:color="auto"/>
            <w:bottom w:val="none" w:sz="0" w:space="0" w:color="auto"/>
            <w:right w:val="none" w:sz="0" w:space="0" w:color="auto"/>
          </w:divBdr>
        </w:div>
        <w:div w:id="1639795230">
          <w:marLeft w:val="446"/>
          <w:marRight w:val="0"/>
          <w:marTop w:val="0"/>
          <w:marBottom w:val="0"/>
          <w:divBdr>
            <w:top w:val="none" w:sz="0" w:space="0" w:color="auto"/>
            <w:left w:val="none" w:sz="0" w:space="0" w:color="auto"/>
            <w:bottom w:val="none" w:sz="0" w:space="0" w:color="auto"/>
            <w:right w:val="none" w:sz="0" w:space="0" w:color="auto"/>
          </w:divBdr>
        </w:div>
        <w:div w:id="1893341483">
          <w:marLeft w:val="446"/>
          <w:marRight w:val="0"/>
          <w:marTop w:val="0"/>
          <w:marBottom w:val="0"/>
          <w:divBdr>
            <w:top w:val="none" w:sz="0" w:space="0" w:color="auto"/>
            <w:left w:val="none" w:sz="0" w:space="0" w:color="auto"/>
            <w:bottom w:val="none" w:sz="0" w:space="0" w:color="auto"/>
            <w:right w:val="none" w:sz="0" w:space="0" w:color="auto"/>
          </w:divBdr>
        </w:div>
        <w:div w:id="1999461541">
          <w:marLeft w:val="446"/>
          <w:marRight w:val="0"/>
          <w:marTop w:val="0"/>
          <w:marBottom w:val="0"/>
          <w:divBdr>
            <w:top w:val="none" w:sz="0" w:space="0" w:color="auto"/>
            <w:left w:val="none" w:sz="0" w:space="0" w:color="auto"/>
            <w:bottom w:val="none" w:sz="0" w:space="0" w:color="auto"/>
            <w:right w:val="none" w:sz="0" w:space="0" w:color="auto"/>
          </w:divBdr>
        </w:div>
      </w:divsChild>
    </w:div>
    <w:div w:id="2131000948">
      <w:bodyDiv w:val="1"/>
      <w:marLeft w:val="0"/>
      <w:marRight w:val="0"/>
      <w:marTop w:val="0"/>
      <w:marBottom w:val="0"/>
      <w:divBdr>
        <w:top w:val="none" w:sz="0" w:space="0" w:color="auto"/>
        <w:left w:val="none" w:sz="0" w:space="0" w:color="auto"/>
        <w:bottom w:val="none" w:sz="0" w:space="0" w:color="auto"/>
        <w:right w:val="none" w:sz="0" w:space="0" w:color="auto"/>
      </w:divBdr>
      <w:divsChild>
        <w:div w:id="125197115">
          <w:marLeft w:val="4800"/>
          <w:marRight w:val="4800"/>
          <w:marTop w:val="0"/>
          <w:marBottom w:val="0"/>
          <w:divBdr>
            <w:top w:val="single" w:sz="2" w:space="0" w:color="EEEEEE"/>
            <w:left w:val="single" w:sz="2" w:space="0" w:color="EEEEEE"/>
            <w:bottom w:val="single" w:sz="2" w:space="0" w:color="EEEEEE"/>
            <w:right w:val="single" w:sz="2" w:space="0" w:color="EEEEEE"/>
          </w:divBdr>
          <w:divsChild>
            <w:div w:id="1400787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229071750">
          <w:marLeft w:val="0"/>
          <w:marRight w:val="4800"/>
          <w:marTop w:val="0"/>
          <w:marBottom w:val="0"/>
          <w:divBdr>
            <w:top w:val="single" w:sz="2" w:space="0" w:color="EEEEEE"/>
            <w:left w:val="single" w:sz="2" w:space="0" w:color="EEEEEE"/>
            <w:bottom w:val="single" w:sz="2" w:space="0" w:color="EEEEEE"/>
            <w:right w:val="single" w:sz="2" w:space="0" w:color="EEEEEE"/>
          </w:divBdr>
          <w:divsChild>
            <w:div w:id="884324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2tic4wvo1iusb.cloudfront.net/production/documents/guidance-for-teachers/pupil-premium/guide_to_the_pupil_premium_-_evidence_brief.pdf?v=1726046314" TargetMode="External"/><Relationship Id="rId18" Type="http://schemas.openxmlformats.org/officeDocument/2006/relationships/hyperlink" Target="https://www.oecd-ilibrary.org/docserver/5js391zxjjf1-en.pdf?expires=1729784500&amp;id=id&amp;accname=guest&amp;checksum=2A092439B9D79608A862E8FB7D879E73" TargetMode="External"/><Relationship Id="rId26" Type="http://schemas.openxmlformats.org/officeDocument/2006/relationships/hyperlink" Target="https://educationendowmentfoundation.org.uk/education-evidence/guidance-reports/teaching-assistants?utm_source=/education-evidence/guidance-reports/teaching-assistants&amp;utm_medium=search&amp;utm_campaign=site_search&amp;search_term=quality%20teaching"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ne-to-one-tui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feedback" TargetMode="External"/><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hyperlink" Target="https://educationendowmentfoundation.org.uk/education-evidence/teaching-learning-toolkit/teaching-assistant-interventions" TargetMode="External"/><Relationship Id="rId33" Type="http://schemas.openxmlformats.org/officeDocument/2006/relationships/hyperlink" Target="https://educationendowmentfoundation.org.uk/education-evidence/teaching-learning-toolkit/arts-participation" TargetMode="External"/><Relationship Id="rId2" Type="http://schemas.openxmlformats.org/officeDocument/2006/relationships/customXml" Target="../customXml/item2.xml"/><Relationship Id="rId16" Type="http://schemas.openxmlformats.org/officeDocument/2006/relationships/hyperlink" Target="https://d2tic4wvo1iusb.cloudfront.net/production/documents/guidance-for-teachers/pupil-premium/guide_to_the_pupil_premium_-_evidence_brief.pdf?v=1726046314" TargetMode="External"/><Relationship Id="rId20" Type="http://schemas.openxmlformats.org/officeDocument/2006/relationships/hyperlink" Target="https://educationendowmentfoundation.org.uk/news/eef-blog-three-takeaways-from-the-evidence-on-improving-teacher-recruitment-and-retention" TargetMode="External"/><Relationship Id="rId29" Type="http://schemas.openxmlformats.org/officeDocument/2006/relationships/hyperlink" Target="C://Users/HNutting/OneDrive%20-%20Central%20Region%20Schools%20Trust/Documents/Reading/Attendance/Securing%20good%20attendance%20and%20tackling%20persistent%20absence%20-%20GOV.UK.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pupil-premium-guide/" TargetMode="External"/><Relationship Id="rId24" Type="http://schemas.openxmlformats.org/officeDocument/2006/relationships/hyperlink" Target="https://d2tic4wvo1iusb.cloudfront.net/production/eef-guidance-reports/literacy-ks3-ks4/EEF_KS3_KS4_LITERACY_POSTER.pdf?v=1731334186" TargetMode="External"/><Relationship Id="rId32"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homework?utm_source=/education-evidence/teaching-learning-toolkit/homework&amp;utm_medium=search&amp;utm_campaign=site_search&amp;search_term=homework" TargetMode="External"/><Relationship Id="rId23" Type="http://schemas.openxmlformats.org/officeDocument/2006/relationships/hyperlink" Target="https://educationendowmentfoundation.org.uk/education-evidence/teaching-learning-toolkit/phonics" TargetMode="External"/><Relationship Id="rId28" Type="http://schemas.openxmlformats.org/officeDocument/2006/relationships/hyperlink" Target="https://dfegovukassets.blob.core.windows.net/assets/Attendance%20campaign/Attendance%20campaign%20commuications%20toolkit%20for%20school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ingspy.co.uk/behaviour/its-all-about-relationships/" TargetMode="External"/><Relationship Id="rId31" Type="http://schemas.openxmlformats.org/officeDocument/2006/relationships/hyperlink" Target="https://linkprotect.cudasvc.com/url?a=https%3a%2f%2fd2tic4wvo1iusb.cloudfront.net%2fproduction%2fdocuments%2fguidance%2fsupporting_school_attendance_-_reflection_and_planning_tool.pdf%3fv%3d1718697310&amp;c=E,1,zW_D16FRnrqJCmyZ2aDk3pcHoo5qqmodUpoXJ4BowIqgNY4a5lfHwCNuXMuW0a5Pb0M5PnHtW48TxWQzSBkPUrAiQgUtE_6xqZ0Ew2H-20Nesk3Q6N4,&amp;typo=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hartered.college/impact_article/the-shift-to-adaptive-teaching-a-research-informed-guide/" TargetMode="External"/><Relationship Id="rId22" Type="http://schemas.openxmlformats.org/officeDocument/2006/relationships/hyperlink" Target="https://educationendowmentfoundation.org.uk/education-evidence/teaching-learning-toolkit/reading-comprehension-strategies" TargetMode="External"/><Relationship Id="rId27" Type="http://schemas.openxmlformats.org/officeDocument/2006/relationships/hyperlink" Target="https://www.sec-ed.co.uk/content/downloads/supplement-ideas-to-support-your-vulnerable-learners/" TargetMode="External"/><Relationship Id="rId30" Type="http://schemas.openxmlformats.org/officeDocument/2006/relationships/hyperlink" Target="https://educationendowmentfoundation.org.uk/education-evidence/leadership-and-planning/supporting-attendance/build-a-holistic-understanding-of-pupils-and-families-and-diagnose-specific-need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08CFDF710C3409A61BF3479A6CF57" ma:contentTypeVersion="13" ma:contentTypeDescription="Create a new document." ma:contentTypeScope="" ma:versionID="d889b4cf7df927b655626bc72da74ce5">
  <xsd:schema xmlns:xsd="http://www.w3.org/2001/XMLSchema" xmlns:xs="http://www.w3.org/2001/XMLSchema" xmlns:p="http://schemas.microsoft.com/office/2006/metadata/properties" xmlns:ns3="d077d447-c504-4186-b057-3af2e5ce05ba" xmlns:ns4="7c03fdd3-94df-4cd4-9e19-04f683d3331a" targetNamespace="http://schemas.microsoft.com/office/2006/metadata/properties" ma:root="true" ma:fieldsID="5c4f2eae6521f8d10a0b2b97bbcdb5d4" ns3:_="" ns4:_="">
    <xsd:import namespace="d077d447-c504-4186-b057-3af2e5ce05ba"/>
    <xsd:import namespace="7c03fdd3-94df-4cd4-9e19-04f683d333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7d447-c504-4186-b057-3af2e5ce0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03fdd3-94df-4cd4-9e19-04f683d333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E0D6B-AFD5-4CC8-AAF9-A4591EFD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7d447-c504-4186-b057-3af2e5ce05ba"/>
    <ds:schemaRef ds:uri="7c03fdd3-94df-4cd4-9e19-04f683d3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6BE27-A363-443F-AC2F-5CE84D483AFD}">
  <ds:schemaRefs>
    <ds:schemaRef ds:uri="http://schemas.openxmlformats.org/officeDocument/2006/bibliography"/>
  </ds:schemaRefs>
</ds:datastoreItem>
</file>

<file path=customXml/itemProps3.xml><?xml version="1.0" encoding="utf-8"?>
<ds:datastoreItem xmlns:ds="http://schemas.openxmlformats.org/officeDocument/2006/customXml" ds:itemID="{D006ED02-EA9C-4C98-BDC3-61201C9A4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6974B-ADB8-456E-BA47-82E3A864AD87}">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3801</Words>
  <Characters>21366</Characters>
  <Application>Microsoft Office Word</Application>
  <DocSecurity>0</DocSecurity>
  <Lines>821</Lines>
  <Paragraphs>503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 Brownlow</cp:lastModifiedBy>
  <cp:revision>11</cp:revision>
  <cp:lastPrinted>2025-08-21T08:33:00Z</cp:lastPrinted>
  <dcterms:created xsi:type="dcterms:W3CDTF">2025-10-21T05:16:00Z</dcterms:created>
  <dcterms:modified xsi:type="dcterms:W3CDTF">2025-10-21T06:42:00Z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0x010100AAA08CFDF710C3409A61BF3479A6CF57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