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009" w:rsidP="00DE5876" w:rsidRDefault="00907009" w14:paraId="61F61953" w14:textId="0402139A">
      <w:pPr>
        <w:jc w:val="center"/>
      </w:pPr>
    </w:p>
    <w:p w:rsidR="00DE5876" w:rsidP="00DE5876" w:rsidRDefault="00DE5876" w14:paraId="0CA7454A" w14:textId="77777777">
      <w:pPr>
        <w:jc w:val="center"/>
      </w:pPr>
    </w:p>
    <w:p w:rsidRPr="00B523D5" w:rsidR="00DE5876" w:rsidP="00DE5876" w:rsidRDefault="00DE5876" w14:paraId="62631134" w14:textId="4DEAEBCF">
      <w:pPr>
        <w:jc w:val="center"/>
        <w:rPr>
          <w:rFonts w:ascii="Century Gothic" w:hAnsi="Century Gothic"/>
          <w:b/>
          <w:bCs/>
          <w:sz w:val="96"/>
          <w:szCs w:val="96"/>
        </w:rPr>
      </w:pPr>
      <w:r w:rsidRPr="00B523D5">
        <w:rPr>
          <w:rFonts w:ascii="Century Gothic" w:hAnsi="Century Gothic"/>
          <w:b/>
          <w:bCs/>
          <w:sz w:val="96"/>
          <w:szCs w:val="96"/>
        </w:rPr>
        <w:t>Music</w:t>
      </w:r>
    </w:p>
    <w:p w:rsidRPr="00B523D5" w:rsidR="00DE5876" w:rsidP="00DE5876" w:rsidRDefault="00DE5876" w14:paraId="70B0644B" w14:textId="174B9D84">
      <w:pPr>
        <w:jc w:val="center"/>
        <w:rPr>
          <w:rFonts w:ascii="Century Gothic" w:hAnsi="Century Gothic"/>
          <w:b/>
          <w:bCs/>
          <w:sz w:val="96"/>
          <w:szCs w:val="96"/>
        </w:rPr>
      </w:pPr>
      <w:r w:rsidRPr="00B523D5">
        <w:rPr>
          <w:rFonts w:ascii="Century Gothic" w:hAnsi="Century Gothic"/>
          <w:b/>
          <w:bCs/>
          <w:sz w:val="96"/>
          <w:szCs w:val="96"/>
        </w:rPr>
        <w:t>Development</w:t>
      </w:r>
    </w:p>
    <w:p w:rsidRPr="00B523D5" w:rsidR="00DE5876" w:rsidP="00DE5876" w:rsidRDefault="00DE5876" w14:paraId="08989FF5" w14:textId="1BFABCA0">
      <w:pPr>
        <w:jc w:val="center"/>
        <w:rPr>
          <w:rFonts w:ascii="Century Gothic" w:hAnsi="Century Gothic"/>
          <w:b/>
          <w:bCs/>
          <w:sz w:val="96"/>
          <w:szCs w:val="96"/>
        </w:rPr>
      </w:pPr>
      <w:r w:rsidRPr="00B523D5">
        <w:rPr>
          <w:rFonts w:ascii="Century Gothic" w:hAnsi="Century Gothic"/>
          <w:b/>
          <w:bCs/>
          <w:sz w:val="96"/>
          <w:szCs w:val="96"/>
        </w:rPr>
        <w:t>Plan</w:t>
      </w:r>
    </w:p>
    <w:p w:rsidRPr="00B523D5" w:rsidR="00DE5876" w:rsidP="00DE5876" w:rsidRDefault="00DE5876" w14:paraId="4685A44D" w14:textId="72B9C590">
      <w:pPr>
        <w:jc w:val="center"/>
        <w:rPr>
          <w:rFonts w:ascii="Century Gothic" w:hAnsi="Century Gothic"/>
          <w:b/>
          <w:bCs/>
          <w:sz w:val="96"/>
          <w:szCs w:val="96"/>
        </w:rPr>
      </w:pPr>
      <w:r w:rsidRPr="00B523D5">
        <w:rPr>
          <w:rFonts w:ascii="Century Gothic" w:hAnsi="Century Gothic"/>
          <w:b/>
          <w:bCs/>
          <w:sz w:val="96"/>
          <w:szCs w:val="96"/>
        </w:rPr>
        <w:t>202</w:t>
      </w:r>
      <w:r w:rsidR="00483CD5">
        <w:rPr>
          <w:rFonts w:ascii="Century Gothic" w:hAnsi="Century Gothic"/>
          <w:b/>
          <w:bCs/>
          <w:sz w:val="96"/>
          <w:szCs w:val="96"/>
        </w:rPr>
        <w:t>5</w:t>
      </w:r>
      <w:r w:rsidRPr="00B523D5">
        <w:rPr>
          <w:rFonts w:ascii="Century Gothic" w:hAnsi="Century Gothic"/>
          <w:b/>
          <w:bCs/>
          <w:sz w:val="96"/>
          <w:szCs w:val="96"/>
        </w:rPr>
        <w:t xml:space="preserve"> – 202</w:t>
      </w:r>
      <w:r w:rsidR="00483CD5">
        <w:rPr>
          <w:rFonts w:ascii="Century Gothic" w:hAnsi="Century Gothic"/>
          <w:b/>
          <w:bCs/>
          <w:sz w:val="96"/>
          <w:szCs w:val="96"/>
        </w:rPr>
        <w:t>6</w:t>
      </w:r>
    </w:p>
    <w:p w:rsidR="00DE5876" w:rsidP="00DE5876" w:rsidRDefault="00DE5876" w14:paraId="1475FA3F" w14:textId="77777777">
      <w:pPr>
        <w:rPr>
          <w:b/>
          <w:bCs/>
          <w:sz w:val="60"/>
          <w:szCs w:val="60"/>
        </w:rPr>
      </w:pPr>
    </w:p>
    <w:p w:rsidR="00DE5876" w:rsidP="00DE5876" w:rsidRDefault="00DE5876" w14:paraId="6284BB21" w14:textId="7E41254F">
      <w:pPr>
        <w:rPr>
          <w:rFonts w:ascii="Century Gothic" w:hAnsi="Century Gothic"/>
          <w:b/>
          <w:bCs/>
          <w:sz w:val="28"/>
          <w:szCs w:val="28"/>
          <w:u w:val="single"/>
        </w:rPr>
      </w:pPr>
      <w:r w:rsidRPr="00AE681D">
        <w:rPr>
          <w:rFonts w:ascii="Century Gothic" w:hAnsi="Century Gothic"/>
          <w:b/>
          <w:bCs/>
          <w:sz w:val="28"/>
          <w:szCs w:val="28"/>
          <w:u w:val="single"/>
        </w:rPr>
        <w:t>Overview:</w:t>
      </w:r>
    </w:p>
    <w:p w:rsidRPr="00AE681D" w:rsidR="00475642" w:rsidP="00DE5876" w:rsidRDefault="00475642" w14:paraId="406138D5" w14:textId="77777777">
      <w:pPr>
        <w:rPr>
          <w:rFonts w:ascii="Century Gothic" w:hAnsi="Century Gothic"/>
          <w:b/>
          <w:bCs/>
          <w:sz w:val="28"/>
          <w:szCs w:val="28"/>
          <w:u w:val="single"/>
        </w:rPr>
      </w:pPr>
    </w:p>
    <w:tbl>
      <w:tblPr>
        <w:tblStyle w:val="TableGrid"/>
        <w:tblW w:w="9351" w:type="dxa"/>
        <w:tblLook w:val="04A0" w:firstRow="1" w:lastRow="0" w:firstColumn="1" w:lastColumn="0" w:noHBand="0" w:noVBand="1"/>
      </w:tblPr>
      <w:tblGrid>
        <w:gridCol w:w="4508"/>
        <w:gridCol w:w="4843"/>
      </w:tblGrid>
      <w:tr w:rsidRPr="00AE681D" w:rsidR="00DE5876" w:rsidTr="6F5DBA78" w14:paraId="122AC665" w14:textId="77777777">
        <w:tc>
          <w:tcPr>
            <w:tcW w:w="4508" w:type="dxa"/>
            <w:shd w:val="clear" w:color="auto" w:fill="D9D9D9" w:themeFill="background1" w:themeFillShade="D9"/>
          </w:tcPr>
          <w:p w:rsidRPr="00AE681D" w:rsidR="00DE5876" w:rsidP="00DE5876" w:rsidRDefault="00DE5876" w14:paraId="70B8ADBF" w14:textId="0940D5F6">
            <w:pPr>
              <w:rPr>
                <w:rFonts w:ascii="Century Gothic" w:hAnsi="Century Gothic"/>
                <w:b/>
                <w:bCs/>
                <w:sz w:val="28"/>
                <w:szCs w:val="28"/>
              </w:rPr>
            </w:pPr>
            <w:r w:rsidRPr="00AE681D">
              <w:rPr>
                <w:rFonts w:ascii="Century Gothic" w:hAnsi="Century Gothic"/>
                <w:b/>
                <w:bCs/>
                <w:sz w:val="28"/>
                <w:szCs w:val="28"/>
              </w:rPr>
              <w:t>Detail</w:t>
            </w:r>
          </w:p>
        </w:tc>
        <w:tc>
          <w:tcPr>
            <w:tcW w:w="4843" w:type="dxa"/>
            <w:shd w:val="clear" w:color="auto" w:fill="D9D9D9" w:themeFill="background1" w:themeFillShade="D9"/>
          </w:tcPr>
          <w:p w:rsidRPr="00AE681D" w:rsidR="00DE5876" w:rsidP="00DE5876" w:rsidRDefault="00DE5876" w14:paraId="77EE75D1" w14:textId="6D2EC68A">
            <w:pPr>
              <w:rPr>
                <w:rFonts w:ascii="Century Gothic" w:hAnsi="Century Gothic"/>
                <w:b/>
                <w:bCs/>
                <w:sz w:val="28"/>
                <w:szCs w:val="28"/>
              </w:rPr>
            </w:pPr>
            <w:r w:rsidRPr="00AE681D">
              <w:rPr>
                <w:rFonts w:ascii="Century Gothic" w:hAnsi="Century Gothic"/>
                <w:b/>
                <w:bCs/>
                <w:sz w:val="28"/>
                <w:szCs w:val="28"/>
              </w:rPr>
              <w:t>Information</w:t>
            </w:r>
          </w:p>
        </w:tc>
      </w:tr>
      <w:tr w:rsidRPr="00AE681D" w:rsidR="00DE5876" w:rsidTr="6F5DBA78" w14:paraId="73C14AAA" w14:textId="77777777">
        <w:tc>
          <w:tcPr>
            <w:tcW w:w="4508" w:type="dxa"/>
          </w:tcPr>
          <w:p w:rsidRPr="00AE681D" w:rsidR="00DE5876" w:rsidP="00DE5876" w:rsidRDefault="00DE5876" w14:paraId="0E09C0B9" w14:textId="387F2D78">
            <w:pPr>
              <w:rPr>
                <w:rFonts w:ascii="Century Gothic" w:hAnsi="Century Gothic"/>
                <w:sz w:val="24"/>
                <w:szCs w:val="24"/>
              </w:rPr>
            </w:pPr>
            <w:r w:rsidRPr="00AE681D">
              <w:rPr>
                <w:rFonts w:ascii="Century Gothic" w:hAnsi="Century Gothic"/>
                <w:sz w:val="24"/>
                <w:szCs w:val="24"/>
              </w:rPr>
              <w:t>Academic Year that this covers</w:t>
            </w:r>
          </w:p>
        </w:tc>
        <w:tc>
          <w:tcPr>
            <w:tcW w:w="4843" w:type="dxa"/>
          </w:tcPr>
          <w:p w:rsidRPr="00AE681D" w:rsidR="00DE5876" w:rsidP="00DE5876" w:rsidRDefault="00DE5876" w14:paraId="27333D3E" w14:textId="4B0BA659">
            <w:pPr>
              <w:rPr>
                <w:rFonts w:ascii="Century Gothic" w:hAnsi="Century Gothic"/>
                <w:sz w:val="24"/>
                <w:szCs w:val="24"/>
              </w:rPr>
            </w:pPr>
            <w:r w:rsidRPr="00AE681D">
              <w:rPr>
                <w:rFonts w:ascii="Century Gothic" w:hAnsi="Century Gothic"/>
                <w:sz w:val="24"/>
                <w:szCs w:val="24"/>
              </w:rPr>
              <w:t>202</w:t>
            </w:r>
            <w:r w:rsidR="00483CD5">
              <w:rPr>
                <w:rFonts w:ascii="Century Gothic" w:hAnsi="Century Gothic"/>
                <w:sz w:val="24"/>
                <w:szCs w:val="24"/>
              </w:rPr>
              <w:t>5</w:t>
            </w:r>
            <w:r w:rsidRPr="00AE681D">
              <w:rPr>
                <w:rFonts w:ascii="Century Gothic" w:hAnsi="Century Gothic"/>
                <w:sz w:val="24"/>
                <w:szCs w:val="24"/>
              </w:rPr>
              <w:t xml:space="preserve"> – 202</w:t>
            </w:r>
            <w:r w:rsidR="00483CD5">
              <w:rPr>
                <w:rFonts w:ascii="Century Gothic" w:hAnsi="Century Gothic"/>
                <w:sz w:val="24"/>
                <w:szCs w:val="24"/>
              </w:rPr>
              <w:t>6</w:t>
            </w:r>
          </w:p>
        </w:tc>
      </w:tr>
      <w:tr w:rsidRPr="00AE681D" w:rsidR="00DE5876" w:rsidTr="6F5DBA78" w14:paraId="4655DEDC" w14:textId="77777777">
        <w:tc>
          <w:tcPr>
            <w:tcW w:w="4508" w:type="dxa"/>
          </w:tcPr>
          <w:p w:rsidRPr="00AE681D" w:rsidR="00DE5876" w:rsidP="00DE5876" w:rsidRDefault="00DE5876" w14:paraId="595A3F1D" w14:textId="28ED7537">
            <w:pPr>
              <w:rPr>
                <w:rFonts w:ascii="Century Gothic" w:hAnsi="Century Gothic"/>
                <w:sz w:val="24"/>
                <w:szCs w:val="24"/>
              </w:rPr>
            </w:pPr>
            <w:r w:rsidRPr="00AE681D">
              <w:rPr>
                <w:rFonts w:ascii="Century Gothic" w:hAnsi="Century Gothic"/>
                <w:sz w:val="24"/>
                <w:szCs w:val="24"/>
              </w:rPr>
              <w:t>Date written</w:t>
            </w:r>
          </w:p>
        </w:tc>
        <w:tc>
          <w:tcPr>
            <w:tcW w:w="4843" w:type="dxa"/>
          </w:tcPr>
          <w:p w:rsidRPr="00AE681D" w:rsidR="00DE5876" w:rsidP="00DE5876" w:rsidRDefault="00483CD5" w14:paraId="76340FFA" w14:textId="11E36A30">
            <w:pPr>
              <w:rPr>
                <w:rFonts w:ascii="Century Gothic" w:hAnsi="Century Gothic"/>
                <w:sz w:val="24"/>
                <w:szCs w:val="24"/>
              </w:rPr>
            </w:pPr>
            <w:r>
              <w:rPr>
                <w:rFonts w:ascii="Century Gothic" w:hAnsi="Century Gothic"/>
                <w:sz w:val="24"/>
                <w:szCs w:val="24"/>
              </w:rPr>
              <w:t>Sep</w:t>
            </w:r>
            <w:r w:rsidRPr="00AE681D" w:rsidR="00DE5876">
              <w:rPr>
                <w:rFonts w:ascii="Century Gothic" w:hAnsi="Century Gothic"/>
                <w:sz w:val="24"/>
                <w:szCs w:val="24"/>
              </w:rPr>
              <w:t xml:space="preserve"> 202</w:t>
            </w:r>
            <w:r>
              <w:rPr>
                <w:rFonts w:ascii="Century Gothic" w:hAnsi="Century Gothic"/>
                <w:sz w:val="24"/>
                <w:szCs w:val="24"/>
              </w:rPr>
              <w:t>5</w:t>
            </w:r>
          </w:p>
        </w:tc>
      </w:tr>
      <w:tr w:rsidRPr="00AE681D" w:rsidR="00DE5876" w:rsidTr="6F5DBA78" w14:paraId="70C3A349" w14:textId="77777777">
        <w:tc>
          <w:tcPr>
            <w:tcW w:w="4508" w:type="dxa"/>
          </w:tcPr>
          <w:p w:rsidRPr="00AE681D" w:rsidR="00DE5876" w:rsidP="00DE5876" w:rsidRDefault="00DE5876" w14:paraId="67536D45" w14:textId="09C0039A">
            <w:pPr>
              <w:rPr>
                <w:rFonts w:ascii="Century Gothic" w:hAnsi="Century Gothic"/>
                <w:sz w:val="24"/>
                <w:szCs w:val="24"/>
              </w:rPr>
            </w:pPr>
            <w:r w:rsidRPr="00AE681D">
              <w:rPr>
                <w:rFonts w:ascii="Century Gothic" w:hAnsi="Century Gothic"/>
                <w:sz w:val="24"/>
                <w:szCs w:val="24"/>
              </w:rPr>
              <w:t>Date it will be reviewed</w:t>
            </w:r>
          </w:p>
        </w:tc>
        <w:tc>
          <w:tcPr>
            <w:tcW w:w="4843" w:type="dxa"/>
          </w:tcPr>
          <w:p w:rsidRPr="00AE681D" w:rsidR="00DE5876" w:rsidP="00DE5876" w:rsidRDefault="00DE5876" w14:paraId="0693D79F" w14:textId="5AF2BA30">
            <w:pPr>
              <w:rPr>
                <w:rFonts w:ascii="Century Gothic" w:hAnsi="Century Gothic"/>
                <w:sz w:val="24"/>
                <w:szCs w:val="24"/>
              </w:rPr>
            </w:pPr>
            <w:r w:rsidRPr="6F5DBA78">
              <w:rPr>
                <w:rFonts w:ascii="Century Gothic" w:hAnsi="Century Gothic"/>
                <w:sz w:val="24"/>
                <w:szCs w:val="24"/>
              </w:rPr>
              <w:t>Ju</w:t>
            </w:r>
            <w:r w:rsidRPr="6F5DBA78" w:rsidR="00E90C37">
              <w:rPr>
                <w:rFonts w:ascii="Century Gothic" w:hAnsi="Century Gothic"/>
                <w:sz w:val="24"/>
                <w:szCs w:val="24"/>
              </w:rPr>
              <w:t>ly</w:t>
            </w:r>
            <w:r w:rsidRPr="6F5DBA78">
              <w:rPr>
                <w:rFonts w:ascii="Century Gothic" w:hAnsi="Century Gothic"/>
                <w:sz w:val="24"/>
                <w:szCs w:val="24"/>
              </w:rPr>
              <w:t xml:space="preserve"> 202</w:t>
            </w:r>
            <w:r w:rsidRPr="6F5DBA78" w:rsidR="504F2D6C">
              <w:rPr>
                <w:rFonts w:ascii="Century Gothic" w:hAnsi="Century Gothic"/>
                <w:sz w:val="24"/>
                <w:szCs w:val="24"/>
              </w:rPr>
              <w:t>6</w:t>
            </w:r>
          </w:p>
        </w:tc>
      </w:tr>
      <w:tr w:rsidRPr="00AE681D" w:rsidR="00DE5876" w:rsidTr="6F5DBA78" w14:paraId="5A438454" w14:textId="77777777">
        <w:tc>
          <w:tcPr>
            <w:tcW w:w="4508" w:type="dxa"/>
          </w:tcPr>
          <w:p w:rsidRPr="00AE681D" w:rsidR="00DE5876" w:rsidP="00DE5876" w:rsidRDefault="00DE5876" w14:paraId="78CCE823" w14:textId="1CC22804">
            <w:pPr>
              <w:rPr>
                <w:rFonts w:ascii="Century Gothic" w:hAnsi="Century Gothic"/>
                <w:sz w:val="24"/>
                <w:szCs w:val="24"/>
              </w:rPr>
            </w:pPr>
            <w:r w:rsidRPr="00AE681D">
              <w:rPr>
                <w:rFonts w:ascii="Century Gothic" w:hAnsi="Century Gothic"/>
                <w:sz w:val="24"/>
                <w:szCs w:val="24"/>
              </w:rPr>
              <w:t>Name of school music lead</w:t>
            </w:r>
          </w:p>
        </w:tc>
        <w:tc>
          <w:tcPr>
            <w:tcW w:w="4843" w:type="dxa"/>
          </w:tcPr>
          <w:p w:rsidRPr="00AE681D" w:rsidR="00DE5876" w:rsidP="00DE5876" w:rsidRDefault="00E90C37" w14:paraId="67F26CC4" w14:textId="28FE1883">
            <w:pPr>
              <w:rPr>
                <w:rFonts w:ascii="Century Gothic" w:hAnsi="Century Gothic"/>
                <w:sz w:val="24"/>
                <w:szCs w:val="24"/>
              </w:rPr>
            </w:pPr>
            <w:r>
              <w:rPr>
                <w:rFonts w:ascii="Century Gothic" w:hAnsi="Century Gothic"/>
                <w:sz w:val="24"/>
                <w:szCs w:val="24"/>
              </w:rPr>
              <w:t>Chloe Burke</w:t>
            </w:r>
            <w:r w:rsidR="003A7DAA">
              <w:rPr>
                <w:rFonts w:ascii="Century Gothic" w:hAnsi="Century Gothic"/>
                <w:sz w:val="24"/>
                <w:szCs w:val="24"/>
              </w:rPr>
              <w:t xml:space="preserve"> (</w:t>
            </w:r>
            <w:r w:rsidR="009F39BB">
              <w:rPr>
                <w:rFonts w:ascii="Century Gothic" w:hAnsi="Century Gothic"/>
                <w:sz w:val="24"/>
                <w:szCs w:val="24"/>
              </w:rPr>
              <w:t>DLS for Performing Arts)</w:t>
            </w:r>
          </w:p>
        </w:tc>
      </w:tr>
      <w:tr w:rsidRPr="00AE681D" w:rsidR="00DE5876" w:rsidTr="6F5DBA78" w14:paraId="31231479" w14:textId="77777777">
        <w:tc>
          <w:tcPr>
            <w:tcW w:w="4508" w:type="dxa"/>
          </w:tcPr>
          <w:p w:rsidRPr="00AE681D" w:rsidR="00DE5876" w:rsidP="00DE5876" w:rsidRDefault="00DE5876" w14:paraId="677DFFC0" w14:textId="094D52B6">
            <w:pPr>
              <w:rPr>
                <w:rFonts w:ascii="Century Gothic" w:hAnsi="Century Gothic"/>
                <w:sz w:val="24"/>
                <w:szCs w:val="24"/>
              </w:rPr>
            </w:pPr>
            <w:r w:rsidRPr="00AE681D">
              <w:rPr>
                <w:rFonts w:ascii="Century Gothic" w:hAnsi="Century Gothic"/>
                <w:sz w:val="24"/>
                <w:szCs w:val="24"/>
              </w:rPr>
              <w:t xml:space="preserve">Line manager for </w:t>
            </w:r>
            <w:r w:rsidR="009F39BB">
              <w:rPr>
                <w:rFonts w:ascii="Century Gothic" w:hAnsi="Century Gothic"/>
                <w:sz w:val="24"/>
                <w:szCs w:val="24"/>
              </w:rPr>
              <w:t xml:space="preserve">Performing Arts </w:t>
            </w:r>
          </w:p>
        </w:tc>
        <w:tc>
          <w:tcPr>
            <w:tcW w:w="4843" w:type="dxa"/>
          </w:tcPr>
          <w:p w:rsidRPr="00AE681D" w:rsidR="00DE5876" w:rsidP="00DE5876" w:rsidRDefault="0052438D" w14:paraId="67C95086" w14:textId="75003860">
            <w:pPr>
              <w:rPr>
                <w:rFonts w:ascii="Century Gothic" w:hAnsi="Century Gothic"/>
                <w:sz w:val="24"/>
                <w:szCs w:val="24"/>
              </w:rPr>
            </w:pPr>
            <w:r>
              <w:rPr>
                <w:rFonts w:ascii="Century Gothic" w:hAnsi="Century Gothic"/>
                <w:sz w:val="24"/>
                <w:szCs w:val="24"/>
              </w:rPr>
              <w:t>Helen Tanner (Senior Vice Principal)</w:t>
            </w:r>
          </w:p>
        </w:tc>
      </w:tr>
      <w:tr w:rsidRPr="00AE681D" w:rsidR="00DE5876" w:rsidTr="6F5DBA78" w14:paraId="74172FF4" w14:textId="77777777">
        <w:tc>
          <w:tcPr>
            <w:tcW w:w="4508" w:type="dxa"/>
          </w:tcPr>
          <w:p w:rsidRPr="00AE681D" w:rsidR="00DE5876" w:rsidP="00DE5876" w:rsidRDefault="00DE5876" w14:paraId="245C42D2" w14:textId="160BC1C9">
            <w:pPr>
              <w:rPr>
                <w:rFonts w:ascii="Century Gothic" w:hAnsi="Century Gothic"/>
                <w:sz w:val="24"/>
                <w:szCs w:val="24"/>
              </w:rPr>
            </w:pPr>
            <w:r w:rsidRPr="00AE681D">
              <w:rPr>
                <w:rFonts w:ascii="Century Gothic" w:hAnsi="Century Gothic"/>
                <w:sz w:val="24"/>
                <w:szCs w:val="24"/>
              </w:rPr>
              <w:t>Local Music Hub name</w:t>
            </w:r>
          </w:p>
        </w:tc>
        <w:tc>
          <w:tcPr>
            <w:tcW w:w="4843" w:type="dxa"/>
          </w:tcPr>
          <w:p w:rsidRPr="00AE681D" w:rsidR="00DE5876" w:rsidP="00DE5876" w:rsidRDefault="00E90C37" w14:paraId="027C42B1" w14:textId="76C4E812">
            <w:pPr>
              <w:rPr>
                <w:rFonts w:ascii="Century Gothic" w:hAnsi="Century Gothic"/>
                <w:sz w:val="24"/>
                <w:szCs w:val="24"/>
              </w:rPr>
            </w:pPr>
            <w:hyperlink w:history="1" r:id="rId7">
              <w:r>
                <w:rPr>
                  <w:rStyle w:val="Hyperlink"/>
                </w:rPr>
                <w:t>SIPS Music | Harnessin</w:t>
              </w:r>
              <w:r w:rsidR="009F39BB">
                <w:rPr>
                  <w:rStyle w:val="Hyperlink"/>
                </w:rPr>
                <w:t>g</w:t>
              </w:r>
              <w:r>
                <w:rPr>
                  <w:rStyle w:val="Hyperlink"/>
                </w:rPr>
                <w:t xml:space="preserve"> the power of creativity and expression (sandwellmusic.org)</w:t>
              </w:r>
            </w:hyperlink>
            <w:r w:rsidRPr="00AE681D" w:rsidR="00DE5876">
              <w:rPr>
                <w:rFonts w:ascii="Century Gothic" w:hAnsi="Century Gothic"/>
                <w:sz w:val="24"/>
                <w:szCs w:val="24"/>
              </w:rPr>
              <w:t xml:space="preserve"> </w:t>
            </w:r>
          </w:p>
        </w:tc>
      </w:tr>
    </w:tbl>
    <w:p w:rsidRPr="00C522AF" w:rsidR="00DE5876" w:rsidP="00C522AF" w:rsidRDefault="00DE5876" w14:paraId="73EC8337" w14:textId="77777777">
      <w:pPr>
        <w:pStyle w:val="NoSpacing"/>
        <w:rPr>
          <w:sz w:val="10"/>
          <w:szCs w:val="10"/>
        </w:rPr>
      </w:pPr>
    </w:p>
    <w:p w:rsidR="00AE681D" w:rsidP="000B5DE6" w:rsidRDefault="00AE681D" w14:paraId="2D61D702" w14:textId="77777777">
      <w:pPr>
        <w:pStyle w:val="NoSpacing"/>
        <w:rPr>
          <w:b/>
          <w:bCs/>
          <w:sz w:val="30"/>
          <w:szCs w:val="30"/>
          <w:u w:val="single"/>
        </w:rPr>
      </w:pPr>
    </w:p>
    <w:p w:rsidR="00716548" w:rsidP="000B5DE6" w:rsidRDefault="00716548" w14:paraId="54990A0C" w14:textId="77777777">
      <w:pPr>
        <w:pStyle w:val="NoSpacing"/>
        <w:rPr>
          <w:b/>
          <w:bCs/>
          <w:sz w:val="30"/>
          <w:szCs w:val="30"/>
          <w:u w:val="single"/>
        </w:rPr>
      </w:pPr>
    </w:p>
    <w:p w:rsidR="00387201" w:rsidP="00103497" w:rsidRDefault="00103497" w14:paraId="526177BF" w14:textId="77777777">
      <w:pPr>
        <w:rPr>
          <w:rFonts w:ascii="Century Gothic" w:hAnsi="Century Gothic"/>
        </w:rPr>
      </w:pPr>
      <w:r w:rsidRPr="00D32112">
        <w:rPr>
          <w:rFonts w:ascii="Century Gothic" w:hAnsi="Century Gothic"/>
        </w:rPr>
        <w:t xml:space="preserve">This is a summary of how </w:t>
      </w:r>
      <w:r w:rsidR="00D32112">
        <w:rPr>
          <w:rFonts w:ascii="Century Gothic" w:hAnsi="Century Gothic"/>
        </w:rPr>
        <w:t xml:space="preserve">Gospel Oak School </w:t>
      </w:r>
      <w:r w:rsidRPr="00D32112">
        <w:rPr>
          <w:rFonts w:ascii="Century Gothic" w:hAnsi="Century Gothic"/>
        </w:rPr>
        <w:t xml:space="preserve">delivers music education to all our </w:t>
      </w:r>
      <w:r w:rsidR="00387201">
        <w:rPr>
          <w:rFonts w:ascii="Century Gothic" w:hAnsi="Century Gothic"/>
        </w:rPr>
        <w:t>student</w:t>
      </w:r>
      <w:r w:rsidRPr="00D32112">
        <w:rPr>
          <w:rFonts w:ascii="Century Gothic" w:hAnsi="Century Gothic"/>
        </w:rPr>
        <w:t>s across three area</w:t>
      </w:r>
      <w:r w:rsidR="00387201">
        <w:rPr>
          <w:rFonts w:ascii="Century Gothic" w:hAnsi="Century Gothic"/>
        </w:rPr>
        <w:t>s and the</w:t>
      </w:r>
      <w:r w:rsidRPr="00D32112" w:rsidR="00387201">
        <w:rPr>
          <w:rFonts w:ascii="Century Gothic" w:hAnsi="Century Gothic"/>
        </w:rPr>
        <w:t xml:space="preserve"> changes </w:t>
      </w:r>
      <w:r w:rsidR="00387201">
        <w:rPr>
          <w:rFonts w:ascii="Century Gothic" w:hAnsi="Century Gothic"/>
        </w:rPr>
        <w:t>that will be implemented moving forward:</w:t>
      </w:r>
    </w:p>
    <w:p w:rsidR="00387201" w:rsidP="00387201" w:rsidRDefault="00103497" w14:paraId="25EB1405" w14:textId="77777777">
      <w:pPr>
        <w:pStyle w:val="ListParagraph"/>
        <w:numPr>
          <w:ilvl w:val="0"/>
          <w:numId w:val="5"/>
        </w:numPr>
        <w:rPr>
          <w:rFonts w:ascii="Century Gothic" w:hAnsi="Century Gothic"/>
        </w:rPr>
      </w:pPr>
      <w:r w:rsidRPr="00387201">
        <w:rPr>
          <w:rFonts w:ascii="Century Gothic" w:hAnsi="Century Gothic"/>
        </w:rPr>
        <w:t>curriculum music</w:t>
      </w:r>
    </w:p>
    <w:p w:rsidR="00387201" w:rsidP="00387201" w:rsidRDefault="00103497" w14:paraId="3EEA5490" w14:textId="77777777">
      <w:pPr>
        <w:pStyle w:val="ListParagraph"/>
        <w:numPr>
          <w:ilvl w:val="0"/>
          <w:numId w:val="5"/>
        </w:numPr>
        <w:rPr>
          <w:rFonts w:ascii="Century Gothic" w:hAnsi="Century Gothic"/>
        </w:rPr>
      </w:pPr>
      <w:r w:rsidRPr="00387201">
        <w:rPr>
          <w:rFonts w:ascii="Century Gothic" w:hAnsi="Century Gothic"/>
        </w:rPr>
        <w:t>co-curricular provision, and</w:t>
      </w:r>
    </w:p>
    <w:p w:rsidR="00387201" w:rsidP="00387201" w:rsidRDefault="00103497" w14:paraId="41EF6945" w14:textId="77777777">
      <w:pPr>
        <w:pStyle w:val="ListParagraph"/>
        <w:numPr>
          <w:ilvl w:val="0"/>
          <w:numId w:val="5"/>
        </w:numPr>
        <w:rPr>
          <w:rFonts w:ascii="Century Gothic" w:hAnsi="Century Gothic"/>
        </w:rPr>
      </w:pPr>
      <w:r w:rsidRPr="00387201">
        <w:rPr>
          <w:rFonts w:ascii="Century Gothic" w:hAnsi="Century Gothic"/>
        </w:rPr>
        <w:t>musical experiences</w:t>
      </w:r>
    </w:p>
    <w:p w:rsidRPr="00387201" w:rsidR="00103497" w:rsidP="00387201" w:rsidRDefault="00103497" w14:paraId="5C86EB86" w14:textId="4C70BFDE">
      <w:pPr>
        <w:rPr>
          <w:rFonts w:ascii="Century Gothic" w:hAnsi="Century Gothic"/>
        </w:rPr>
      </w:pPr>
      <w:r w:rsidRPr="00387201">
        <w:rPr>
          <w:rFonts w:ascii="Century Gothic" w:hAnsi="Century Gothic"/>
        </w:rPr>
        <w:t xml:space="preserve">This </w:t>
      </w:r>
      <w:r w:rsidR="00387201">
        <w:rPr>
          <w:rFonts w:ascii="Century Gothic" w:hAnsi="Century Gothic"/>
        </w:rPr>
        <w:t xml:space="preserve">following </w:t>
      </w:r>
      <w:r w:rsidRPr="00387201">
        <w:rPr>
          <w:rFonts w:ascii="Century Gothic" w:hAnsi="Century Gothic"/>
        </w:rPr>
        <w:t xml:space="preserve">information </w:t>
      </w:r>
      <w:r w:rsidR="003C1A40">
        <w:rPr>
          <w:rFonts w:ascii="Century Gothic" w:hAnsi="Century Gothic"/>
        </w:rPr>
        <w:t>provides an overview of the provision</w:t>
      </w:r>
      <w:r w:rsidR="005869AA">
        <w:rPr>
          <w:rFonts w:ascii="Century Gothic" w:hAnsi="Century Gothic"/>
        </w:rPr>
        <w:t xml:space="preserve"> in place, </w:t>
      </w:r>
      <w:r w:rsidR="005816B6">
        <w:rPr>
          <w:rFonts w:ascii="Century Gothic" w:hAnsi="Century Gothic"/>
        </w:rPr>
        <w:t xml:space="preserve">the rationale for parents and carers of the school music offer and </w:t>
      </w:r>
      <w:r w:rsidRPr="00387201">
        <w:rPr>
          <w:rFonts w:ascii="Century Gothic" w:hAnsi="Century Gothic"/>
        </w:rPr>
        <w:t xml:space="preserve">who we work with to support our </w:t>
      </w:r>
      <w:r w:rsidRPr="00387201" w:rsidR="00387201">
        <w:rPr>
          <w:rFonts w:ascii="Century Gothic" w:hAnsi="Century Gothic"/>
        </w:rPr>
        <w:t>student</w:t>
      </w:r>
      <w:r w:rsidRPr="00387201" w:rsidR="00350046">
        <w:rPr>
          <w:rFonts w:ascii="Century Gothic" w:hAnsi="Century Gothic"/>
        </w:rPr>
        <w:t>’s</w:t>
      </w:r>
      <w:r w:rsidRPr="00387201">
        <w:rPr>
          <w:rFonts w:ascii="Century Gothic" w:hAnsi="Century Gothic"/>
        </w:rPr>
        <w:t xml:space="preserve"> music education. </w:t>
      </w:r>
    </w:p>
    <w:p w:rsidRPr="00D32112" w:rsidR="00DE5876" w:rsidP="000B5DE6" w:rsidRDefault="00DE5876" w14:paraId="7213C84C" w14:textId="4D1C94D7">
      <w:pPr>
        <w:pStyle w:val="NoSpacing"/>
        <w:rPr>
          <w:rFonts w:ascii="Century Gothic" w:hAnsi="Century Gothic"/>
          <w:b/>
          <w:bCs/>
          <w:u w:val="single"/>
        </w:rPr>
      </w:pPr>
      <w:r w:rsidRPr="00D32112">
        <w:rPr>
          <w:rFonts w:ascii="Century Gothic" w:hAnsi="Century Gothic"/>
          <w:b/>
          <w:bCs/>
          <w:u w:val="single"/>
        </w:rPr>
        <w:t xml:space="preserve">PART A: </w:t>
      </w:r>
      <w:r w:rsidRPr="00D32112" w:rsidR="00651184">
        <w:rPr>
          <w:rFonts w:ascii="Century Gothic" w:hAnsi="Century Gothic"/>
          <w:b/>
          <w:bCs/>
          <w:u w:val="single"/>
        </w:rPr>
        <w:t xml:space="preserve">Music </w:t>
      </w:r>
      <w:r w:rsidRPr="00D32112">
        <w:rPr>
          <w:rFonts w:ascii="Century Gothic" w:hAnsi="Century Gothic"/>
          <w:b/>
          <w:bCs/>
          <w:u w:val="single"/>
        </w:rPr>
        <w:t>Curriculum</w:t>
      </w:r>
    </w:p>
    <w:p w:rsidRPr="00D32112" w:rsidR="00530731" w:rsidP="003D05B5" w:rsidRDefault="00530731" w14:paraId="2161208A" w14:textId="34D6488F">
      <w:pPr>
        <w:rPr>
          <w:rFonts w:ascii="Century Gothic" w:hAnsi="Century Gothic"/>
        </w:rPr>
      </w:pPr>
      <w:r w:rsidRPr="00D32112">
        <w:rPr>
          <w:rFonts w:ascii="Century Gothic" w:hAnsi="Century Gothic"/>
        </w:rPr>
        <w:t xml:space="preserve">This section will </w:t>
      </w:r>
      <w:r w:rsidRPr="00D32112" w:rsidR="006F0034">
        <w:rPr>
          <w:rFonts w:ascii="Century Gothic" w:hAnsi="Century Gothic"/>
        </w:rPr>
        <w:t>investigate</w:t>
      </w:r>
      <w:r w:rsidRPr="00D32112">
        <w:rPr>
          <w:rFonts w:ascii="Century Gothic" w:hAnsi="Century Gothic"/>
        </w:rPr>
        <w:t xml:space="preserve"> </w:t>
      </w:r>
      <w:r w:rsidRPr="00D32112" w:rsidR="006F0034">
        <w:rPr>
          <w:rFonts w:ascii="Century Gothic" w:hAnsi="Century Gothic"/>
        </w:rPr>
        <w:t xml:space="preserve">and demonstrate </w:t>
      </w:r>
      <w:r w:rsidRPr="00D32112">
        <w:rPr>
          <w:rFonts w:ascii="Century Gothic" w:hAnsi="Century Gothic"/>
        </w:rPr>
        <w:t>the content</w:t>
      </w:r>
      <w:r w:rsidRPr="00D32112" w:rsidR="006F0034">
        <w:rPr>
          <w:rFonts w:ascii="Century Gothic" w:hAnsi="Century Gothic"/>
        </w:rPr>
        <w:t>, skills and knowledge</w:t>
      </w:r>
      <w:r w:rsidRPr="00D32112">
        <w:rPr>
          <w:rFonts w:ascii="Century Gothic" w:hAnsi="Century Gothic"/>
        </w:rPr>
        <w:t xml:space="preserve"> that is delivered through the timetabled curriculum </w:t>
      </w:r>
      <w:r w:rsidRPr="00D32112" w:rsidR="006F0034">
        <w:rPr>
          <w:rFonts w:ascii="Century Gothic" w:hAnsi="Century Gothic"/>
        </w:rPr>
        <w:t xml:space="preserve">across KS3 </w:t>
      </w:r>
      <w:r w:rsidRPr="00D32112" w:rsidR="00103497">
        <w:rPr>
          <w:rFonts w:ascii="Century Gothic" w:hAnsi="Century Gothic"/>
        </w:rPr>
        <w:t>and the</w:t>
      </w:r>
      <w:r w:rsidRPr="00D32112" w:rsidR="005A7848">
        <w:rPr>
          <w:rFonts w:ascii="Century Gothic" w:hAnsi="Century Gothic"/>
        </w:rPr>
        <w:t xml:space="preserve"> qualifications that students can obtain during KS4. The </w:t>
      </w:r>
      <w:r w:rsidRPr="00D32112" w:rsidR="00103497">
        <w:rPr>
          <w:rFonts w:ascii="Century Gothic" w:hAnsi="Century Gothic"/>
        </w:rPr>
        <w:t xml:space="preserve">curriculums building blocks are fundamentally built upon </w:t>
      </w:r>
      <w:r w:rsidRPr="00D32112" w:rsidR="001A6E2A">
        <w:rPr>
          <w:rFonts w:ascii="Century Gothic" w:hAnsi="Century Gothic"/>
        </w:rPr>
        <w:t xml:space="preserve">from the National Curriculum in which </w:t>
      </w:r>
      <w:r w:rsidRPr="00D32112" w:rsidR="00D46ED9">
        <w:rPr>
          <w:rFonts w:ascii="Century Gothic" w:hAnsi="Century Gothic"/>
        </w:rPr>
        <w:t xml:space="preserve">elements are </w:t>
      </w:r>
      <w:r w:rsidRPr="00D32112" w:rsidR="00372973">
        <w:rPr>
          <w:rFonts w:ascii="Century Gothic" w:hAnsi="Century Gothic"/>
        </w:rPr>
        <w:t xml:space="preserve">embedded from the Model Music Curriculum (March 2021). </w:t>
      </w:r>
      <w:r w:rsidRPr="00D32112" w:rsidR="00DB1480">
        <w:rPr>
          <w:rFonts w:ascii="Century Gothic" w:hAnsi="Century Gothic"/>
        </w:rPr>
        <w:t xml:space="preserve"> Consequently, these key components are integrated into our teaching and delivery within lessons</w:t>
      </w:r>
      <w:r w:rsidR="00716548">
        <w:rPr>
          <w:rFonts w:ascii="Century Gothic" w:hAnsi="Century Gothic"/>
        </w:rPr>
        <w:t>,</w:t>
      </w:r>
      <w:r w:rsidRPr="00D32112" w:rsidR="00DB1480">
        <w:rPr>
          <w:rFonts w:ascii="Century Gothic" w:hAnsi="Century Gothic"/>
        </w:rPr>
        <w:t xml:space="preserve"> </w:t>
      </w:r>
      <w:r w:rsidRPr="00D32112" w:rsidR="00F64B8D">
        <w:rPr>
          <w:rFonts w:ascii="Century Gothic" w:hAnsi="Century Gothic"/>
        </w:rPr>
        <w:t xml:space="preserve">with adaptations that suit the needs of the </w:t>
      </w:r>
      <w:r w:rsidR="00387201">
        <w:rPr>
          <w:rFonts w:ascii="Century Gothic" w:hAnsi="Century Gothic"/>
        </w:rPr>
        <w:t>student</w:t>
      </w:r>
      <w:r w:rsidRPr="00D32112" w:rsidR="00F64B8D">
        <w:rPr>
          <w:rFonts w:ascii="Century Gothic" w:hAnsi="Century Gothic"/>
        </w:rPr>
        <w:t>s we teach</w:t>
      </w:r>
      <w:r w:rsidRPr="00D32112" w:rsidR="000A5625">
        <w:rPr>
          <w:rFonts w:ascii="Century Gothic" w:hAnsi="Century Gothic"/>
        </w:rPr>
        <w:t xml:space="preserve"> and the educational context of the school</w:t>
      </w:r>
      <w:r w:rsidRPr="00D32112" w:rsidR="003D05B5">
        <w:rPr>
          <w:rFonts w:ascii="Century Gothic" w:hAnsi="Century Gothic"/>
        </w:rPr>
        <w:t xml:space="preserve"> itself. </w:t>
      </w:r>
    </w:p>
    <w:p w:rsidRPr="00D32112" w:rsidR="00456722" w:rsidP="00456722" w:rsidRDefault="007D671B" w14:paraId="086BBCB7" w14:textId="2115D5E7">
      <w:pPr>
        <w:rPr>
          <w:rFonts w:ascii="Century Gothic" w:hAnsi="Century Gothic"/>
        </w:rPr>
      </w:pPr>
      <w:r w:rsidRPr="00D32112">
        <w:rPr>
          <w:rFonts w:ascii="Century Gothic" w:hAnsi="Century Gothic"/>
        </w:rPr>
        <w:t xml:space="preserve">Instrumental development is </w:t>
      </w:r>
      <w:r w:rsidR="00D35237">
        <w:rPr>
          <w:rFonts w:ascii="Century Gothic" w:hAnsi="Century Gothic"/>
        </w:rPr>
        <w:t xml:space="preserve">a </w:t>
      </w:r>
      <w:r w:rsidRPr="00D32112">
        <w:rPr>
          <w:rFonts w:ascii="Century Gothic" w:hAnsi="Century Gothic"/>
        </w:rPr>
        <w:t xml:space="preserve">crucial part of this process and is intrinsically built and </w:t>
      </w:r>
      <w:r w:rsidR="00D35237">
        <w:rPr>
          <w:rFonts w:ascii="Century Gothic" w:hAnsi="Century Gothic"/>
        </w:rPr>
        <w:t xml:space="preserve">interwoven </w:t>
      </w:r>
      <w:r w:rsidRPr="00D32112" w:rsidR="00580AFF">
        <w:rPr>
          <w:rFonts w:ascii="Century Gothic" w:hAnsi="Century Gothic"/>
        </w:rPr>
        <w:t xml:space="preserve">throughout the curriculum and learning journey that </w:t>
      </w:r>
      <w:r w:rsidR="00387201">
        <w:rPr>
          <w:rFonts w:ascii="Century Gothic" w:hAnsi="Century Gothic"/>
        </w:rPr>
        <w:t>student</w:t>
      </w:r>
      <w:r w:rsidRPr="00D32112" w:rsidR="00580AFF">
        <w:rPr>
          <w:rFonts w:ascii="Century Gothic" w:hAnsi="Century Gothic"/>
        </w:rPr>
        <w:t>s undertake</w:t>
      </w:r>
      <w:r w:rsidR="00E02832">
        <w:rPr>
          <w:rFonts w:ascii="Century Gothic" w:hAnsi="Century Gothic"/>
        </w:rPr>
        <w:t xml:space="preserve"> at Gospel Oak School</w:t>
      </w:r>
      <w:r w:rsidRPr="00D32112" w:rsidR="00580AFF">
        <w:rPr>
          <w:rFonts w:ascii="Century Gothic" w:hAnsi="Century Gothic"/>
        </w:rPr>
        <w:t xml:space="preserve">. </w:t>
      </w:r>
      <w:r w:rsidRPr="00D32112" w:rsidR="00634A90">
        <w:rPr>
          <w:rFonts w:ascii="Century Gothic" w:hAnsi="Century Gothic"/>
        </w:rPr>
        <w:t>The key areas in developing the</w:t>
      </w:r>
      <w:r w:rsidR="00B55F74">
        <w:rPr>
          <w:rFonts w:ascii="Century Gothic" w:hAnsi="Century Gothic"/>
        </w:rPr>
        <w:t xml:space="preserve"> student </w:t>
      </w:r>
      <w:r w:rsidRPr="00D32112" w:rsidR="00634A90">
        <w:rPr>
          <w:rFonts w:ascii="Century Gothic" w:hAnsi="Century Gothic"/>
        </w:rPr>
        <w:t>experience focus</w:t>
      </w:r>
      <w:r w:rsidR="00B55F74">
        <w:rPr>
          <w:rFonts w:ascii="Century Gothic" w:hAnsi="Century Gothic"/>
        </w:rPr>
        <w:t>es</w:t>
      </w:r>
      <w:r w:rsidRPr="00D32112" w:rsidR="00634A90">
        <w:rPr>
          <w:rFonts w:ascii="Century Gothic" w:hAnsi="Century Gothic"/>
        </w:rPr>
        <w:t xml:space="preserve"> on both solo and ensemble performance</w:t>
      </w:r>
      <w:r w:rsidR="00B55F74">
        <w:rPr>
          <w:rFonts w:ascii="Century Gothic" w:hAnsi="Century Gothic"/>
        </w:rPr>
        <w:t>, which</w:t>
      </w:r>
      <w:r w:rsidRPr="00D32112" w:rsidR="00634A90">
        <w:rPr>
          <w:rFonts w:ascii="Century Gothic" w:hAnsi="Century Gothic"/>
        </w:rPr>
        <w:t xml:space="preserve"> is regularly embedded </w:t>
      </w:r>
      <w:r w:rsidRPr="00D32112" w:rsidR="001D1F8C">
        <w:rPr>
          <w:rFonts w:ascii="Century Gothic" w:hAnsi="Century Gothic"/>
        </w:rPr>
        <w:t xml:space="preserve">throughout their </w:t>
      </w:r>
      <w:r w:rsidR="00C55D22">
        <w:rPr>
          <w:rFonts w:ascii="Century Gothic" w:hAnsi="Century Gothic"/>
        </w:rPr>
        <w:t xml:space="preserve">learning </w:t>
      </w:r>
      <w:r w:rsidRPr="00D32112" w:rsidR="001D1F8C">
        <w:rPr>
          <w:rFonts w:ascii="Century Gothic" w:hAnsi="Century Gothic"/>
        </w:rPr>
        <w:t>journey</w:t>
      </w:r>
      <w:r w:rsidR="0046236E">
        <w:rPr>
          <w:rFonts w:ascii="Century Gothic" w:hAnsi="Century Gothic"/>
        </w:rPr>
        <w:t xml:space="preserve">, alongside an understanding of the key stylistic features and use of musical elements in different styles and genres of music. </w:t>
      </w:r>
      <w:r w:rsidRPr="00D32112" w:rsidR="001D1F8C">
        <w:rPr>
          <w:rFonts w:ascii="Century Gothic" w:hAnsi="Century Gothic"/>
        </w:rPr>
        <w:t xml:space="preserve"> </w:t>
      </w:r>
      <w:r w:rsidRPr="00D32112" w:rsidR="006F0C63">
        <w:rPr>
          <w:rFonts w:ascii="Century Gothic" w:hAnsi="Century Gothic"/>
        </w:rPr>
        <w:t xml:space="preserve">The curriculum is planned with sequencing </w:t>
      </w:r>
      <w:r w:rsidR="00E550D4">
        <w:rPr>
          <w:rFonts w:ascii="Century Gothic" w:hAnsi="Century Gothic"/>
        </w:rPr>
        <w:t xml:space="preserve">at the </w:t>
      </w:r>
      <w:r w:rsidRPr="00D32112" w:rsidR="006F0C63">
        <w:rPr>
          <w:rFonts w:ascii="Century Gothic" w:hAnsi="Century Gothic"/>
        </w:rPr>
        <w:t xml:space="preserve">forefront so that each topic builds upon and prepares </w:t>
      </w:r>
      <w:r w:rsidR="00387201">
        <w:rPr>
          <w:rFonts w:ascii="Century Gothic" w:hAnsi="Century Gothic"/>
        </w:rPr>
        <w:t>student</w:t>
      </w:r>
      <w:r w:rsidRPr="00D32112" w:rsidR="006F0C63">
        <w:rPr>
          <w:rFonts w:ascii="Century Gothic" w:hAnsi="Century Gothic"/>
        </w:rPr>
        <w:t xml:space="preserve">s for their development over time. </w:t>
      </w:r>
      <w:r w:rsidR="00AF4675">
        <w:rPr>
          <w:rFonts w:ascii="Century Gothic" w:hAnsi="Century Gothic"/>
        </w:rPr>
        <w:t>Please refer to the website for</w:t>
      </w:r>
      <w:r w:rsidRPr="00D32112" w:rsidR="002F75E2">
        <w:rPr>
          <w:rFonts w:ascii="Century Gothic" w:hAnsi="Century Gothic"/>
        </w:rPr>
        <w:t xml:space="preserve"> </w:t>
      </w:r>
      <w:r w:rsidR="00CE1669">
        <w:rPr>
          <w:rFonts w:ascii="Century Gothic" w:hAnsi="Century Gothic"/>
        </w:rPr>
        <w:t xml:space="preserve">a more detailed explanation of the </w:t>
      </w:r>
      <w:r w:rsidRPr="00D32112" w:rsidR="002F75E2">
        <w:rPr>
          <w:rFonts w:ascii="Century Gothic" w:hAnsi="Century Gothic"/>
        </w:rPr>
        <w:t xml:space="preserve">learning </w:t>
      </w:r>
      <w:r w:rsidRPr="00D32112" w:rsidR="00216138">
        <w:rPr>
          <w:rFonts w:ascii="Century Gothic" w:hAnsi="Century Gothic"/>
        </w:rPr>
        <w:t>journey</w:t>
      </w:r>
      <w:r w:rsidRPr="00D32112" w:rsidR="002F75E2">
        <w:rPr>
          <w:rFonts w:ascii="Century Gothic" w:hAnsi="Century Gothic"/>
        </w:rPr>
        <w:t xml:space="preserve"> and</w:t>
      </w:r>
      <w:r w:rsidRPr="00D32112" w:rsidR="008F39D0">
        <w:rPr>
          <w:rFonts w:ascii="Century Gothic" w:hAnsi="Century Gothic"/>
        </w:rPr>
        <w:t xml:space="preserve"> the</w:t>
      </w:r>
      <w:r w:rsidRPr="00D32112" w:rsidR="002F75E2">
        <w:rPr>
          <w:rFonts w:ascii="Century Gothic" w:hAnsi="Century Gothic"/>
        </w:rPr>
        <w:t xml:space="preserve"> sequencing and assessment focus for each </w:t>
      </w:r>
      <w:r w:rsidRPr="00D32112" w:rsidR="00D90382">
        <w:rPr>
          <w:rFonts w:ascii="Century Gothic" w:hAnsi="Century Gothic"/>
        </w:rPr>
        <w:t xml:space="preserve">component. </w:t>
      </w:r>
    </w:p>
    <w:p w:rsidRPr="00D32112" w:rsidR="00456722" w:rsidP="00456722" w:rsidRDefault="00456722" w14:paraId="2B513B79" w14:textId="3E57F840">
      <w:pPr>
        <w:rPr>
          <w:rFonts w:ascii="Century Gothic" w:hAnsi="Century Gothic"/>
          <w:b/>
          <w:bCs/>
          <w:u w:val="single"/>
        </w:rPr>
      </w:pPr>
      <w:r w:rsidRPr="00D32112">
        <w:rPr>
          <w:rFonts w:ascii="Century Gothic" w:hAnsi="Century Gothic"/>
          <w:b/>
          <w:bCs/>
          <w:u w:val="single"/>
        </w:rPr>
        <w:t xml:space="preserve">Year 7 </w:t>
      </w:r>
    </w:p>
    <w:p w:rsidRPr="00D32112" w:rsidR="0058256F" w:rsidP="0058256F" w:rsidRDefault="00456722" w14:paraId="04648EF4" w14:textId="2A76CFB1">
      <w:pPr>
        <w:rPr>
          <w:rFonts w:ascii="Century Gothic" w:hAnsi="Century Gothic"/>
        </w:rPr>
      </w:pPr>
      <w:r w:rsidRPr="00D32112">
        <w:rPr>
          <w:rFonts w:ascii="Century Gothic" w:hAnsi="Century Gothic"/>
        </w:rPr>
        <w:t>Students begin by exploring the key principl</w:t>
      </w:r>
      <w:r w:rsidR="00213ABA">
        <w:rPr>
          <w:rFonts w:ascii="Century Gothic" w:hAnsi="Century Gothic"/>
        </w:rPr>
        <w:t>e</w:t>
      </w:r>
      <w:r w:rsidRPr="00D32112">
        <w:rPr>
          <w:rFonts w:ascii="Century Gothic" w:hAnsi="Century Gothic"/>
        </w:rPr>
        <w:t xml:space="preserve">s of </w:t>
      </w:r>
      <w:r w:rsidRPr="00D32112" w:rsidR="00C11688">
        <w:rPr>
          <w:rFonts w:ascii="Century Gothic" w:hAnsi="Century Gothic"/>
        </w:rPr>
        <w:t xml:space="preserve">rhythm and pulse. This takes form through a group composition and performance in which </w:t>
      </w:r>
      <w:r w:rsidR="00387201">
        <w:rPr>
          <w:rFonts w:ascii="Century Gothic" w:hAnsi="Century Gothic"/>
        </w:rPr>
        <w:t>student</w:t>
      </w:r>
      <w:r w:rsidRPr="00D32112" w:rsidR="00C11688">
        <w:rPr>
          <w:rFonts w:ascii="Century Gothic" w:hAnsi="Century Gothic"/>
        </w:rPr>
        <w:t>s explore</w:t>
      </w:r>
      <w:r w:rsidR="007E4DA9">
        <w:rPr>
          <w:rFonts w:ascii="Century Gothic" w:hAnsi="Century Gothic"/>
        </w:rPr>
        <w:t>;</w:t>
      </w:r>
      <w:r w:rsidRPr="00D32112" w:rsidR="00C11688">
        <w:rPr>
          <w:rFonts w:ascii="Century Gothic" w:hAnsi="Century Gothic"/>
        </w:rPr>
        <w:t xml:space="preserve"> </w:t>
      </w:r>
      <w:r w:rsidRPr="00D32112" w:rsidR="007C0233">
        <w:rPr>
          <w:rFonts w:ascii="Century Gothic" w:hAnsi="Century Gothic"/>
        </w:rPr>
        <w:t>4/4 time</w:t>
      </w:r>
      <w:r w:rsidR="000C6856">
        <w:rPr>
          <w:rFonts w:ascii="Century Gothic" w:hAnsi="Century Gothic"/>
        </w:rPr>
        <w:t xml:space="preserve">, </w:t>
      </w:r>
      <w:r w:rsidRPr="00D32112" w:rsidR="007C0233">
        <w:rPr>
          <w:rFonts w:ascii="Century Gothic" w:hAnsi="Century Gothic"/>
        </w:rPr>
        <w:t>simple rhythms and forms of duration</w:t>
      </w:r>
      <w:r w:rsidR="00AF4A00">
        <w:rPr>
          <w:rFonts w:ascii="Century Gothic" w:hAnsi="Century Gothic"/>
        </w:rPr>
        <w:t>, enabling</w:t>
      </w:r>
      <w:r w:rsidRPr="00D32112" w:rsidR="007C0233">
        <w:rPr>
          <w:rFonts w:ascii="Century Gothic" w:hAnsi="Century Gothic"/>
        </w:rPr>
        <w:t xml:space="preserve"> </w:t>
      </w:r>
      <w:r w:rsidR="00387201">
        <w:rPr>
          <w:rFonts w:ascii="Century Gothic" w:hAnsi="Century Gothic"/>
        </w:rPr>
        <w:t>student</w:t>
      </w:r>
      <w:r w:rsidRPr="00D32112" w:rsidR="007C0233">
        <w:rPr>
          <w:rFonts w:ascii="Century Gothic" w:hAnsi="Century Gothic"/>
        </w:rPr>
        <w:t xml:space="preserve">s to read different rhythmic patterns, improvise and compose </w:t>
      </w:r>
      <w:r w:rsidRPr="00D32112" w:rsidR="00FA6E82">
        <w:rPr>
          <w:rFonts w:ascii="Century Gothic" w:hAnsi="Century Gothic"/>
        </w:rPr>
        <w:t>patterns themselve</w:t>
      </w:r>
      <w:r w:rsidR="007E4DA9">
        <w:rPr>
          <w:rFonts w:ascii="Century Gothic" w:hAnsi="Century Gothic"/>
        </w:rPr>
        <w:t>s</w:t>
      </w:r>
      <w:r w:rsidR="00CB17E9">
        <w:rPr>
          <w:rFonts w:ascii="Century Gothic" w:hAnsi="Century Gothic"/>
        </w:rPr>
        <w:t>. Students</w:t>
      </w:r>
      <w:r w:rsidR="00D52800">
        <w:rPr>
          <w:rFonts w:ascii="Century Gothic" w:hAnsi="Century Gothic"/>
        </w:rPr>
        <w:t xml:space="preserve"> </w:t>
      </w:r>
      <w:r w:rsidR="00825283">
        <w:rPr>
          <w:rFonts w:ascii="Century Gothic" w:hAnsi="Century Gothic"/>
        </w:rPr>
        <w:t>apply this knowledge</w:t>
      </w:r>
      <w:r w:rsidR="00470553">
        <w:rPr>
          <w:rFonts w:ascii="Century Gothic" w:hAnsi="Century Gothic"/>
        </w:rPr>
        <w:t xml:space="preserve">, </w:t>
      </w:r>
      <w:r w:rsidRPr="00D32112" w:rsidR="00FA6E82">
        <w:rPr>
          <w:rFonts w:ascii="Century Gothic" w:hAnsi="Century Gothic"/>
        </w:rPr>
        <w:t>explor</w:t>
      </w:r>
      <w:r w:rsidR="00470553">
        <w:rPr>
          <w:rFonts w:ascii="Century Gothic" w:hAnsi="Century Gothic"/>
        </w:rPr>
        <w:t>ing</w:t>
      </w:r>
      <w:r w:rsidRPr="00D32112" w:rsidR="00FA6E82">
        <w:rPr>
          <w:rFonts w:ascii="Century Gothic" w:hAnsi="Century Gothic"/>
        </w:rPr>
        <w:t xml:space="preserve"> texture and structure</w:t>
      </w:r>
      <w:r w:rsidR="0094082F">
        <w:rPr>
          <w:rFonts w:ascii="Century Gothic" w:hAnsi="Century Gothic"/>
        </w:rPr>
        <w:t xml:space="preserve">, </w:t>
      </w:r>
      <w:r w:rsidR="000C6856">
        <w:rPr>
          <w:rFonts w:ascii="Century Gothic" w:hAnsi="Century Gothic"/>
        </w:rPr>
        <w:t>develop</w:t>
      </w:r>
      <w:r w:rsidR="0094082F">
        <w:rPr>
          <w:rFonts w:ascii="Century Gothic" w:hAnsi="Century Gothic"/>
        </w:rPr>
        <w:t xml:space="preserve">ing their understanding </w:t>
      </w:r>
      <w:r w:rsidR="000C6856">
        <w:rPr>
          <w:rFonts w:ascii="Century Gothic" w:hAnsi="Century Gothic"/>
        </w:rPr>
        <w:t>further</w:t>
      </w:r>
      <w:r w:rsidRPr="00D32112" w:rsidR="00FA6E82">
        <w:rPr>
          <w:rFonts w:ascii="Century Gothic" w:hAnsi="Century Gothic"/>
        </w:rPr>
        <w:t xml:space="preserve"> through</w:t>
      </w:r>
      <w:r w:rsidR="000C6856">
        <w:rPr>
          <w:rFonts w:ascii="Century Gothic" w:hAnsi="Century Gothic"/>
        </w:rPr>
        <w:t xml:space="preserve"> the use</w:t>
      </w:r>
      <w:r w:rsidR="00A76A70">
        <w:rPr>
          <w:rFonts w:ascii="Century Gothic" w:hAnsi="Century Gothic"/>
        </w:rPr>
        <w:t xml:space="preserve"> of</w:t>
      </w:r>
      <w:r w:rsidRPr="00D32112" w:rsidR="00FA6E82">
        <w:rPr>
          <w:rFonts w:ascii="Century Gothic" w:hAnsi="Century Gothic"/>
        </w:rPr>
        <w:t xml:space="preserve"> percussion instrum</w:t>
      </w:r>
      <w:r w:rsidR="006A19BF">
        <w:rPr>
          <w:rFonts w:ascii="Century Gothic" w:hAnsi="Century Gothic"/>
        </w:rPr>
        <w:t>ents</w:t>
      </w:r>
      <w:r w:rsidR="006F26BE">
        <w:rPr>
          <w:rFonts w:ascii="Century Gothic" w:hAnsi="Century Gothic"/>
        </w:rPr>
        <w:t>.  T</w:t>
      </w:r>
      <w:r w:rsidR="006A19BF">
        <w:rPr>
          <w:rFonts w:ascii="Century Gothic" w:hAnsi="Century Gothic"/>
        </w:rPr>
        <w:t xml:space="preserve">he </w:t>
      </w:r>
      <w:r w:rsidR="00A65631">
        <w:rPr>
          <w:rFonts w:ascii="Century Gothic" w:hAnsi="Century Gothic"/>
        </w:rPr>
        <w:t>a</w:t>
      </w:r>
      <w:r w:rsidR="006A19BF">
        <w:rPr>
          <w:rFonts w:ascii="Century Gothic" w:hAnsi="Century Gothic"/>
        </w:rPr>
        <w:t>utumn term conclud</w:t>
      </w:r>
      <w:r w:rsidR="00883A73">
        <w:rPr>
          <w:rFonts w:ascii="Century Gothic" w:hAnsi="Century Gothic"/>
        </w:rPr>
        <w:t xml:space="preserve">es </w:t>
      </w:r>
      <w:r w:rsidRPr="00D32112" w:rsidR="00A95A79">
        <w:rPr>
          <w:rFonts w:ascii="Century Gothic" w:hAnsi="Century Gothic"/>
        </w:rPr>
        <w:t>with Samba</w:t>
      </w:r>
      <w:r w:rsidR="006A19BF">
        <w:rPr>
          <w:rFonts w:ascii="Century Gothic" w:hAnsi="Century Gothic"/>
        </w:rPr>
        <w:t>,</w:t>
      </w:r>
      <w:r w:rsidRPr="00D32112" w:rsidR="00A95A79">
        <w:rPr>
          <w:rFonts w:ascii="Century Gothic" w:hAnsi="Century Gothic"/>
        </w:rPr>
        <w:t xml:space="preserve"> which provides wider listening </w:t>
      </w:r>
      <w:r w:rsidR="006F26BE">
        <w:rPr>
          <w:rFonts w:ascii="Century Gothic" w:hAnsi="Century Gothic"/>
        </w:rPr>
        <w:t xml:space="preserve">opportunities </w:t>
      </w:r>
      <w:r w:rsidRPr="00D32112" w:rsidR="00A95A79">
        <w:rPr>
          <w:rFonts w:ascii="Century Gothic" w:hAnsi="Century Gothic"/>
        </w:rPr>
        <w:t>and experience of a broader cultural musical understanding</w:t>
      </w:r>
      <w:r w:rsidR="006F26BE">
        <w:rPr>
          <w:rFonts w:ascii="Century Gothic" w:hAnsi="Century Gothic"/>
        </w:rPr>
        <w:t xml:space="preserve">, allowing them to </w:t>
      </w:r>
      <w:r w:rsidRPr="00D32112" w:rsidR="00A95A79">
        <w:rPr>
          <w:rFonts w:ascii="Century Gothic" w:hAnsi="Century Gothic"/>
        </w:rPr>
        <w:t xml:space="preserve">develop </w:t>
      </w:r>
      <w:r w:rsidR="006F26BE">
        <w:rPr>
          <w:rFonts w:ascii="Century Gothic" w:hAnsi="Century Gothic"/>
        </w:rPr>
        <w:t xml:space="preserve">further </w:t>
      </w:r>
      <w:r w:rsidRPr="00D32112" w:rsidR="00A95A79">
        <w:rPr>
          <w:rFonts w:ascii="Century Gothic" w:hAnsi="Century Gothic"/>
        </w:rPr>
        <w:t xml:space="preserve">their understand of </w:t>
      </w:r>
      <w:r w:rsidRPr="00D32112" w:rsidR="007C1D4F">
        <w:rPr>
          <w:rFonts w:ascii="Century Gothic" w:hAnsi="Century Gothic"/>
        </w:rPr>
        <w:t>more complex rhythms</w:t>
      </w:r>
      <w:r w:rsidR="006F26BE">
        <w:rPr>
          <w:rFonts w:ascii="Century Gothic" w:hAnsi="Century Gothic"/>
        </w:rPr>
        <w:t>, s</w:t>
      </w:r>
      <w:r w:rsidRPr="00D32112" w:rsidR="004F50E5">
        <w:rPr>
          <w:rFonts w:ascii="Century Gothic" w:hAnsi="Century Gothic"/>
        </w:rPr>
        <w:t>tylistic</w:t>
      </w:r>
      <w:r w:rsidR="0027622F">
        <w:rPr>
          <w:rFonts w:ascii="Century Gothic" w:hAnsi="Century Gothic"/>
        </w:rPr>
        <w:t xml:space="preserve"> and structural</w:t>
      </w:r>
      <w:r w:rsidRPr="00D32112" w:rsidR="004F50E5">
        <w:rPr>
          <w:rFonts w:ascii="Century Gothic" w:hAnsi="Century Gothic"/>
        </w:rPr>
        <w:t xml:space="preserve"> </w:t>
      </w:r>
      <w:r w:rsidRPr="00D32112" w:rsidR="00630F5A">
        <w:rPr>
          <w:rFonts w:ascii="Century Gothic" w:hAnsi="Century Gothic"/>
        </w:rPr>
        <w:t>components</w:t>
      </w:r>
      <w:r w:rsidR="00630F5A">
        <w:rPr>
          <w:rFonts w:ascii="Century Gothic" w:hAnsi="Century Gothic"/>
        </w:rPr>
        <w:t>,</w:t>
      </w:r>
      <w:r w:rsidRPr="00D32112" w:rsidR="004F50E5">
        <w:rPr>
          <w:rFonts w:ascii="Century Gothic" w:hAnsi="Century Gothic"/>
        </w:rPr>
        <w:t xml:space="preserve"> such as call and response</w:t>
      </w:r>
      <w:r w:rsidR="000F7493">
        <w:rPr>
          <w:rFonts w:ascii="Century Gothic" w:hAnsi="Century Gothic"/>
        </w:rPr>
        <w:t xml:space="preserve"> and syncopation</w:t>
      </w:r>
      <w:r w:rsidRPr="00D32112" w:rsidR="004F50E5">
        <w:rPr>
          <w:rFonts w:ascii="Century Gothic" w:hAnsi="Century Gothic"/>
        </w:rPr>
        <w:t xml:space="preserve">. During the spring term, </w:t>
      </w:r>
      <w:r w:rsidR="004915CC">
        <w:rPr>
          <w:rFonts w:ascii="Century Gothic" w:hAnsi="Century Gothic"/>
        </w:rPr>
        <w:t>students</w:t>
      </w:r>
      <w:r w:rsidRPr="00D32112" w:rsidR="004F50E5">
        <w:rPr>
          <w:rFonts w:ascii="Century Gothic" w:hAnsi="Century Gothic"/>
        </w:rPr>
        <w:t xml:space="preserve"> explore </w:t>
      </w:r>
      <w:r w:rsidRPr="00D32112" w:rsidR="00CC34C5">
        <w:rPr>
          <w:rFonts w:ascii="Century Gothic" w:hAnsi="Century Gothic"/>
        </w:rPr>
        <w:t xml:space="preserve">pitch through </w:t>
      </w:r>
      <w:r w:rsidRPr="00D32112" w:rsidR="00D45E3D">
        <w:rPr>
          <w:rFonts w:ascii="Century Gothic" w:hAnsi="Century Gothic"/>
        </w:rPr>
        <w:t>various forms of notation such as graphic notation and sol-far</w:t>
      </w:r>
      <w:r w:rsidR="004915CC">
        <w:rPr>
          <w:rFonts w:ascii="Century Gothic" w:hAnsi="Century Gothic"/>
        </w:rPr>
        <w:t>, th</w:t>
      </w:r>
      <w:r w:rsidRPr="00D32112" w:rsidR="00D45E3D">
        <w:rPr>
          <w:rFonts w:ascii="Century Gothic" w:hAnsi="Century Gothic"/>
        </w:rPr>
        <w:t>ey begin exploring different parts such as</w:t>
      </w:r>
      <w:r w:rsidR="00D0696C">
        <w:rPr>
          <w:rFonts w:ascii="Century Gothic" w:hAnsi="Century Gothic"/>
        </w:rPr>
        <w:t>;</w:t>
      </w:r>
      <w:r w:rsidRPr="00D32112" w:rsidR="00D45E3D">
        <w:rPr>
          <w:rFonts w:ascii="Century Gothic" w:hAnsi="Century Gothic"/>
        </w:rPr>
        <w:t xml:space="preserve"> bass</w:t>
      </w:r>
      <w:r w:rsidR="0027622F">
        <w:rPr>
          <w:rFonts w:ascii="Century Gothic" w:hAnsi="Century Gothic"/>
        </w:rPr>
        <w:t>, melody and harmony part singing</w:t>
      </w:r>
      <w:r w:rsidRPr="00D32112" w:rsidR="00D45E3D">
        <w:rPr>
          <w:rFonts w:ascii="Century Gothic" w:hAnsi="Century Gothic"/>
        </w:rPr>
        <w:t xml:space="preserve">. </w:t>
      </w:r>
      <w:r w:rsidRPr="00D32112" w:rsidR="007A03D9">
        <w:rPr>
          <w:rFonts w:ascii="Century Gothic" w:hAnsi="Century Gothic"/>
        </w:rPr>
        <w:t>B</w:t>
      </w:r>
      <w:r w:rsidRPr="00D32112" w:rsidR="00D45E3D">
        <w:rPr>
          <w:rFonts w:ascii="Century Gothic" w:hAnsi="Century Gothic"/>
        </w:rPr>
        <w:t>oom</w:t>
      </w:r>
      <w:r w:rsidR="00D0696C">
        <w:rPr>
          <w:rFonts w:ascii="Century Gothic" w:hAnsi="Century Gothic"/>
        </w:rPr>
        <w:t>-</w:t>
      </w:r>
      <w:r w:rsidRPr="00D32112" w:rsidR="00D45E3D">
        <w:rPr>
          <w:rFonts w:ascii="Century Gothic" w:hAnsi="Century Gothic"/>
        </w:rPr>
        <w:t>w</w:t>
      </w:r>
      <w:r w:rsidRPr="00D32112" w:rsidR="00D71C40">
        <w:rPr>
          <w:rFonts w:ascii="Century Gothic" w:hAnsi="Century Gothic"/>
        </w:rPr>
        <w:t>h</w:t>
      </w:r>
      <w:r w:rsidRPr="00D32112" w:rsidR="00D45E3D">
        <w:rPr>
          <w:rFonts w:ascii="Century Gothic" w:hAnsi="Century Gothic"/>
        </w:rPr>
        <w:t>ackers and a group performance</w:t>
      </w:r>
      <w:r w:rsidR="00D0696C">
        <w:rPr>
          <w:rFonts w:ascii="Century Gothic" w:hAnsi="Century Gothic"/>
        </w:rPr>
        <w:t xml:space="preserve"> are firstly used</w:t>
      </w:r>
      <w:r w:rsidR="009B5888">
        <w:rPr>
          <w:rFonts w:ascii="Century Gothic" w:hAnsi="Century Gothic"/>
        </w:rPr>
        <w:t xml:space="preserve"> to </w:t>
      </w:r>
      <w:r w:rsidR="007169B8">
        <w:rPr>
          <w:rFonts w:ascii="Century Gothic" w:hAnsi="Century Gothic"/>
        </w:rPr>
        <w:t>develop the fundamentals</w:t>
      </w:r>
      <w:r w:rsidRPr="00D32112" w:rsidR="00D45E3D">
        <w:rPr>
          <w:rFonts w:ascii="Century Gothic" w:hAnsi="Century Gothic"/>
        </w:rPr>
        <w:t xml:space="preserve"> and then applied through singing, exploring scales,</w:t>
      </w:r>
      <w:r w:rsidR="0027622F">
        <w:rPr>
          <w:rFonts w:ascii="Century Gothic" w:hAnsi="Century Gothic"/>
        </w:rPr>
        <w:t xml:space="preserve"> rounds</w:t>
      </w:r>
      <w:r w:rsidRPr="00D32112" w:rsidR="00D45E3D">
        <w:rPr>
          <w:rFonts w:ascii="Century Gothic" w:hAnsi="Century Gothic"/>
        </w:rPr>
        <w:t xml:space="preserve"> and harmony parts. Stylistically, </w:t>
      </w:r>
      <w:r w:rsidR="007169B8">
        <w:rPr>
          <w:rFonts w:ascii="Century Gothic" w:hAnsi="Century Gothic"/>
        </w:rPr>
        <w:t>students</w:t>
      </w:r>
      <w:r w:rsidRPr="00D32112" w:rsidR="00D45E3D">
        <w:rPr>
          <w:rFonts w:ascii="Century Gothic" w:hAnsi="Century Gothic"/>
        </w:rPr>
        <w:t xml:space="preserve"> focus on a </w:t>
      </w:r>
      <w:r w:rsidRPr="00D32112" w:rsidR="00CC64B9">
        <w:rPr>
          <w:rFonts w:ascii="Century Gothic" w:hAnsi="Century Gothic"/>
        </w:rPr>
        <w:t xml:space="preserve">balance </w:t>
      </w:r>
      <w:r w:rsidRPr="00D32112" w:rsidR="00D45E3D">
        <w:rPr>
          <w:rFonts w:ascii="Century Gothic" w:hAnsi="Century Gothic"/>
        </w:rPr>
        <w:t>of classica</w:t>
      </w:r>
      <w:r w:rsidR="00D631CD">
        <w:rPr>
          <w:rFonts w:ascii="Century Gothic" w:hAnsi="Century Gothic"/>
        </w:rPr>
        <w:t>l</w:t>
      </w:r>
      <w:r w:rsidR="007169B8">
        <w:rPr>
          <w:rFonts w:ascii="Century Gothic" w:hAnsi="Century Gothic"/>
        </w:rPr>
        <w:t xml:space="preserve"> and</w:t>
      </w:r>
      <w:r w:rsidR="00D631CD">
        <w:rPr>
          <w:rFonts w:ascii="Century Gothic" w:hAnsi="Century Gothic"/>
        </w:rPr>
        <w:t xml:space="preserve"> world </w:t>
      </w:r>
      <w:r w:rsidRPr="00D32112" w:rsidR="00D45E3D">
        <w:rPr>
          <w:rFonts w:ascii="Century Gothic" w:hAnsi="Century Gothic"/>
        </w:rPr>
        <w:t>popular pieces of music</w:t>
      </w:r>
      <w:r w:rsidR="007169B8">
        <w:rPr>
          <w:rFonts w:ascii="Century Gothic" w:hAnsi="Century Gothic"/>
        </w:rPr>
        <w:t xml:space="preserve">, </w:t>
      </w:r>
      <w:r w:rsidRPr="00D32112" w:rsidR="00CC64B9">
        <w:rPr>
          <w:rFonts w:ascii="Century Gothic" w:hAnsi="Century Gothic"/>
        </w:rPr>
        <w:t>explor</w:t>
      </w:r>
      <w:r w:rsidR="007169B8">
        <w:rPr>
          <w:rFonts w:ascii="Century Gothic" w:hAnsi="Century Gothic"/>
        </w:rPr>
        <w:t xml:space="preserve">ing </w:t>
      </w:r>
      <w:r w:rsidRPr="00D32112" w:rsidR="00CC64B9">
        <w:rPr>
          <w:rFonts w:ascii="Century Gothic" w:hAnsi="Century Gothic"/>
        </w:rPr>
        <w:t>features through listening and appraising. During t</w:t>
      </w:r>
      <w:r w:rsidR="00D631CD">
        <w:rPr>
          <w:rFonts w:ascii="Century Gothic" w:hAnsi="Century Gothic"/>
        </w:rPr>
        <w:t>he summer term</w:t>
      </w:r>
      <w:r w:rsidRPr="00D32112" w:rsidR="00CC64B9">
        <w:rPr>
          <w:rFonts w:ascii="Century Gothic" w:hAnsi="Century Gothic"/>
        </w:rPr>
        <w:t xml:space="preserve">, </w:t>
      </w:r>
      <w:r w:rsidR="007169B8">
        <w:rPr>
          <w:rFonts w:ascii="Century Gothic" w:hAnsi="Century Gothic"/>
        </w:rPr>
        <w:t>students</w:t>
      </w:r>
      <w:r w:rsidRPr="00D32112" w:rsidR="00CC64B9">
        <w:rPr>
          <w:rFonts w:ascii="Century Gothic" w:hAnsi="Century Gothic"/>
        </w:rPr>
        <w:t xml:space="preserve"> consolidate their understanding of pitch and rhythm </w:t>
      </w:r>
      <w:r w:rsidR="007531A5">
        <w:rPr>
          <w:rFonts w:ascii="Century Gothic" w:hAnsi="Century Gothic"/>
        </w:rPr>
        <w:t>that they have learnt over the</w:t>
      </w:r>
      <w:r w:rsidR="00404B60">
        <w:rPr>
          <w:rFonts w:ascii="Century Gothic" w:hAnsi="Century Gothic"/>
        </w:rPr>
        <w:t xml:space="preserve">ir first year, </w:t>
      </w:r>
      <w:r w:rsidRPr="00D32112" w:rsidR="00CC64B9">
        <w:rPr>
          <w:rFonts w:ascii="Century Gothic" w:hAnsi="Century Gothic"/>
        </w:rPr>
        <w:t>and explore this further through western notation, beginning with the treble</w:t>
      </w:r>
      <w:r w:rsidR="00D631CD">
        <w:rPr>
          <w:rFonts w:ascii="Century Gothic" w:hAnsi="Century Gothic"/>
        </w:rPr>
        <w:t xml:space="preserve">/bass </w:t>
      </w:r>
      <w:r w:rsidRPr="00D32112" w:rsidR="00CC64B9">
        <w:rPr>
          <w:rFonts w:ascii="Century Gothic" w:hAnsi="Century Gothic"/>
        </w:rPr>
        <w:t xml:space="preserve">clef and keyboard skills. </w:t>
      </w:r>
      <w:r w:rsidR="00404B60">
        <w:rPr>
          <w:rFonts w:ascii="Century Gothic" w:hAnsi="Century Gothic"/>
        </w:rPr>
        <w:t xml:space="preserve">Students </w:t>
      </w:r>
      <w:r w:rsidRPr="00D32112" w:rsidR="002E33DA">
        <w:rPr>
          <w:rFonts w:ascii="Century Gothic" w:hAnsi="Century Gothic"/>
        </w:rPr>
        <w:t>explore technical aspects through exercises and scales and explore</w:t>
      </w:r>
      <w:r w:rsidR="004E78BD">
        <w:rPr>
          <w:rFonts w:ascii="Century Gothic" w:hAnsi="Century Gothic"/>
        </w:rPr>
        <w:t xml:space="preserve"> </w:t>
      </w:r>
      <w:r w:rsidRPr="00D32112" w:rsidR="000F3545">
        <w:rPr>
          <w:rFonts w:ascii="Century Gothic" w:hAnsi="Century Gothic"/>
        </w:rPr>
        <w:t>pieces</w:t>
      </w:r>
      <w:r w:rsidR="004E78BD">
        <w:rPr>
          <w:rFonts w:ascii="Century Gothic" w:hAnsi="Century Gothic"/>
        </w:rPr>
        <w:t xml:space="preserve"> in C major</w:t>
      </w:r>
      <w:r w:rsidRPr="00D32112" w:rsidR="000F3545">
        <w:rPr>
          <w:rFonts w:ascii="Century Gothic" w:hAnsi="Century Gothic"/>
        </w:rPr>
        <w:t>, resulting in a final solo performanc</w:t>
      </w:r>
      <w:r w:rsidRPr="00D32112" w:rsidR="0058256F">
        <w:rPr>
          <w:rFonts w:ascii="Century Gothic" w:hAnsi="Century Gothic"/>
        </w:rPr>
        <w:t>e.</w:t>
      </w:r>
    </w:p>
    <w:p w:rsidRPr="00D32112" w:rsidR="0058256F" w:rsidP="0058256F" w:rsidRDefault="0058256F" w14:paraId="1CA44051" w14:textId="7353EE4A">
      <w:pPr>
        <w:rPr>
          <w:rFonts w:ascii="Century Gothic" w:hAnsi="Century Gothic"/>
          <w:b/>
          <w:bCs/>
          <w:u w:val="single"/>
        </w:rPr>
      </w:pPr>
      <w:r w:rsidRPr="00D32112">
        <w:rPr>
          <w:rFonts w:ascii="Century Gothic" w:hAnsi="Century Gothic"/>
          <w:b/>
          <w:bCs/>
          <w:u w:val="single"/>
        </w:rPr>
        <w:t xml:space="preserve">Year 8 </w:t>
      </w:r>
    </w:p>
    <w:p w:rsidRPr="00D32112" w:rsidR="00CF5635" w:rsidP="0058256F" w:rsidRDefault="0058256F" w14:paraId="48C08A34" w14:textId="7348C6F3">
      <w:pPr>
        <w:rPr>
          <w:rFonts w:ascii="Century Gothic" w:hAnsi="Century Gothic"/>
        </w:rPr>
      </w:pPr>
      <w:r w:rsidRPr="00D32112">
        <w:rPr>
          <w:rFonts w:ascii="Century Gothic" w:hAnsi="Century Gothic"/>
        </w:rPr>
        <w:t>Students in year 8 continue to build upon and refine their skills as a</w:t>
      </w:r>
      <w:r w:rsidR="00A9256D">
        <w:rPr>
          <w:rFonts w:ascii="Century Gothic" w:hAnsi="Century Gothic"/>
        </w:rPr>
        <w:t>n</w:t>
      </w:r>
      <w:r w:rsidRPr="00D32112">
        <w:rPr>
          <w:rFonts w:ascii="Century Gothic" w:hAnsi="Century Gothic"/>
        </w:rPr>
        <w:t xml:space="preserve"> instrumentalist and composer through practical exploration</w:t>
      </w:r>
      <w:r w:rsidR="00CC39E9">
        <w:rPr>
          <w:rFonts w:ascii="Century Gothic" w:hAnsi="Century Gothic"/>
        </w:rPr>
        <w:t>,</w:t>
      </w:r>
      <w:r w:rsidRPr="00D32112">
        <w:rPr>
          <w:rFonts w:ascii="Century Gothic" w:hAnsi="Century Gothic"/>
        </w:rPr>
        <w:t xml:space="preserve"> alongside listening and evaluation</w:t>
      </w:r>
      <w:r w:rsidRPr="00D32112" w:rsidR="007A03D9">
        <w:rPr>
          <w:rFonts w:ascii="Century Gothic" w:hAnsi="Century Gothic"/>
        </w:rPr>
        <w:t xml:space="preserve"> of the style and genre</w:t>
      </w:r>
      <w:r w:rsidR="00804F51">
        <w:rPr>
          <w:rFonts w:ascii="Century Gothic" w:hAnsi="Century Gothic"/>
        </w:rPr>
        <w:t>s</w:t>
      </w:r>
      <w:r w:rsidRPr="00D32112" w:rsidR="007A03D9">
        <w:rPr>
          <w:rFonts w:ascii="Century Gothic" w:hAnsi="Century Gothic"/>
        </w:rPr>
        <w:t xml:space="preserve"> </w:t>
      </w:r>
      <w:r w:rsidR="00CC39E9">
        <w:rPr>
          <w:rFonts w:ascii="Century Gothic" w:hAnsi="Century Gothic"/>
        </w:rPr>
        <w:t xml:space="preserve">that </w:t>
      </w:r>
      <w:r w:rsidRPr="00D32112" w:rsidR="007A03D9">
        <w:rPr>
          <w:rFonts w:ascii="Century Gothic" w:hAnsi="Century Gothic"/>
        </w:rPr>
        <w:t>they explore. An appreciation of wider experience</w:t>
      </w:r>
      <w:r w:rsidR="008222D9">
        <w:rPr>
          <w:rFonts w:ascii="Century Gothic" w:hAnsi="Century Gothic"/>
        </w:rPr>
        <w:t xml:space="preserve">, </w:t>
      </w:r>
      <w:r w:rsidRPr="00D32112" w:rsidR="007A03D9">
        <w:rPr>
          <w:rFonts w:ascii="Century Gothic" w:hAnsi="Century Gothic"/>
        </w:rPr>
        <w:t>culture and musical impact is key to a strengthened understanding of musical intention and analysis of features</w:t>
      </w:r>
      <w:r w:rsidR="006536F5">
        <w:rPr>
          <w:rFonts w:ascii="Century Gothic" w:hAnsi="Century Gothic"/>
        </w:rPr>
        <w:t xml:space="preserve">. </w:t>
      </w:r>
      <w:r w:rsidRPr="00D32112">
        <w:rPr>
          <w:rFonts w:ascii="Century Gothic" w:hAnsi="Century Gothic"/>
        </w:rPr>
        <w:t xml:space="preserve">Throughout the </w:t>
      </w:r>
      <w:r w:rsidR="006536F5">
        <w:rPr>
          <w:rFonts w:ascii="Century Gothic" w:hAnsi="Century Gothic"/>
        </w:rPr>
        <w:t>autumn</w:t>
      </w:r>
      <w:r w:rsidR="00573EA0">
        <w:rPr>
          <w:rFonts w:ascii="Century Gothic" w:hAnsi="Century Gothic"/>
        </w:rPr>
        <w:t xml:space="preserve"> and spring</w:t>
      </w:r>
      <w:r w:rsidRPr="00D32112">
        <w:rPr>
          <w:rFonts w:ascii="Century Gothic" w:hAnsi="Century Gothic"/>
        </w:rPr>
        <w:t xml:space="preserve"> term</w:t>
      </w:r>
      <w:r w:rsidR="00573EA0">
        <w:rPr>
          <w:rFonts w:ascii="Century Gothic" w:hAnsi="Century Gothic"/>
        </w:rPr>
        <w:t>s</w:t>
      </w:r>
      <w:r w:rsidRPr="00D32112">
        <w:rPr>
          <w:rFonts w:ascii="Century Gothic" w:hAnsi="Century Gothic"/>
        </w:rPr>
        <w:t xml:space="preserve">, </w:t>
      </w:r>
      <w:r w:rsidR="006536F5">
        <w:rPr>
          <w:rFonts w:ascii="Century Gothic" w:hAnsi="Century Gothic"/>
        </w:rPr>
        <w:t xml:space="preserve">students </w:t>
      </w:r>
      <w:r w:rsidRPr="00D32112">
        <w:rPr>
          <w:rFonts w:ascii="Century Gothic" w:hAnsi="Century Gothic"/>
        </w:rPr>
        <w:t xml:space="preserve">explore and consolidate their </w:t>
      </w:r>
      <w:r w:rsidRPr="00D32112" w:rsidR="00D621B2">
        <w:rPr>
          <w:rFonts w:ascii="Century Gothic" w:hAnsi="Century Gothic"/>
        </w:rPr>
        <w:t>understanding</w:t>
      </w:r>
      <w:r w:rsidRPr="00D32112">
        <w:rPr>
          <w:rFonts w:ascii="Century Gothic" w:hAnsi="Century Gothic"/>
        </w:rPr>
        <w:t xml:space="preserve"> of the musical elements through </w:t>
      </w:r>
      <w:r w:rsidR="00483CD5">
        <w:rPr>
          <w:rFonts w:ascii="Century Gothic" w:hAnsi="Century Gothic"/>
        </w:rPr>
        <w:t>African Drumming.</w:t>
      </w:r>
      <w:r w:rsidRPr="00483CD5" w:rsidR="00483CD5">
        <w:rPr>
          <w:rFonts w:ascii="Century Gothic" w:hAnsi="Century Gothic"/>
        </w:rPr>
        <w:t xml:space="preserve"> </w:t>
      </w:r>
      <w:r w:rsidR="00483CD5">
        <w:rPr>
          <w:rFonts w:ascii="Century Gothic" w:hAnsi="Century Gothic"/>
        </w:rPr>
        <w:t xml:space="preserve">Students </w:t>
      </w:r>
      <w:r w:rsidRPr="00D32112" w:rsidR="00483CD5">
        <w:rPr>
          <w:rFonts w:ascii="Century Gothic" w:hAnsi="Century Gothic"/>
        </w:rPr>
        <w:t xml:space="preserve">continue their work on composition but </w:t>
      </w:r>
      <w:r w:rsidR="00483CD5">
        <w:rPr>
          <w:rFonts w:ascii="Century Gothic" w:hAnsi="Century Gothic"/>
        </w:rPr>
        <w:t>as an</w:t>
      </w:r>
      <w:r w:rsidRPr="00D32112" w:rsidR="00483CD5">
        <w:rPr>
          <w:rFonts w:ascii="Century Gothic" w:hAnsi="Century Gothic"/>
        </w:rPr>
        <w:t xml:space="preserve"> ensemble</w:t>
      </w:r>
      <w:r w:rsidR="00483CD5">
        <w:rPr>
          <w:rFonts w:ascii="Century Gothic" w:hAnsi="Century Gothic"/>
        </w:rPr>
        <w:t>,</w:t>
      </w:r>
      <w:r w:rsidRPr="00D32112" w:rsidR="00483CD5">
        <w:rPr>
          <w:rFonts w:ascii="Century Gothic" w:hAnsi="Century Gothic"/>
        </w:rPr>
        <w:t xml:space="preserve"> </w:t>
      </w:r>
      <w:r w:rsidR="00483CD5">
        <w:rPr>
          <w:rFonts w:ascii="Century Gothic" w:hAnsi="Century Gothic"/>
        </w:rPr>
        <w:t>with a</w:t>
      </w:r>
      <w:r w:rsidRPr="00D32112" w:rsidR="00483CD5">
        <w:rPr>
          <w:rFonts w:ascii="Century Gothic" w:hAnsi="Century Gothic"/>
        </w:rPr>
        <w:t xml:space="preserve"> deeper delve into cultural appreciation</w:t>
      </w:r>
      <w:r w:rsidR="00483CD5">
        <w:rPr>
          <w:rFonts w:ascii="Century Gothic" w:hAnsi="Century Gothic"/>
        </w:rPr>
        <w:t xml:space="preserve"> and musical community</w:t>
      </w:r>
      <w:r w:rsidRPr="00D32112" w:rsidR="00483CD5">
        <w:rPr>
          <w:rFonts w:ascii="Century Gothic" w:hAnsi="Century Gothic"/>
        </w:rPr>
        <w:t xml:space="preserve"> through African drumming, further solidifying their understanding of texture and group structure</w:t>
      </w:r>
      <w:r w:rsidR="00483CD5">
        <w:rPr>
          <w:rFonts w:ascii="Century Gothic" w:hAnsi="Century Gothic"/>
        </w:rPr>
        <w:t xml:space="preserve"> and again exploring the stylistic features of different genres of music. Students then develop their knowledge of different genres through</w:t>
      </w:r>
      <w:r w:rsidRPr="00D32112" w:rsidR="00483CD5">
        <w:rPr>
          <w:rFonts w:ascii="Century Gothic" w:hAnsi="Century Gothic"/>
        </w:rPr>
        <w:t xml:space="preserve"> </w:t>
      </w:r>
      <w:r w:rsidR="00483CD5">
        <w:rPr>
          <w:rFonts w:ascii="Century Gothic" w:hAnsi="Century Gothic"/>
        </w:rPr>
        <w:t xml:space="preserve">musical </w:t>
      </w:r>
      <w:r w:rsidRPr="00D32112" w:rsidR="00483CD5">
        <w:rPr>
          <w:rFonts w:ascii="Century Gothic" w:hAnsi="Century Gothic"/>
        </w:rPr>
        <w:t xml:space="preserve">instruments </w:t>
      </w:r>
      <w:r w:rsidR="00483CD5">
        <w:rPr>
          <w:rFonts w:ascii="Century Gothic" w:hAnsi="Century Gothic"/>
        </w:rPr>
        <w:t xml:space="preserve">and </w:t>
      </w:r>
      <w:r w:rsidRPr="00D32112" w:rsidR="00483CD5">
        <w:rPr>
          <w:rFonts w:ascii="Century Gothic" w:hAnsi="Century Gothic"/>
        </w:rPr>
        <w:t>also</w:t>
      </w:r>
      <w:r w:rsidR="00483CD5">
        <w:rPr>
          <w:rFonts w:ascii="Century Gothic" w:hAnsi="Century Gothic"/>
        </w:rPr>
        <w:t xml:space="preserve"> through</w:t>
      </w:r>
      <w:r w:rsidRPr="00D32112" w:rsidR="00483CD5">
        <w:rPr>
          <w:rFonts w:ascii="Century Gothic" w:hAnsi="Century Gothic"/>
        </w:rPr>
        <w:t xml:space="preserve"> </w:t>
      </w:r>
      <w:r w:rsidR="00483CD5">
        <w:rPr>
          <w:rFonts w:ascii="Century Gothic" w:hAnsi="Century Gothic"/>
        </w:rPr>
        <w:t xml:space="preserve">the introduction of </w:t>
      </w:r>
      <w:r w:rsidRPr="00D32112" w:rsidR="00483CD5">
        <w:rPr>
          <w:rFonts w:ascii="Century Gothic" w:hAnsi="Century Gothic"/>
        </w:rPr>
        <w:t xml:space="preserve">music technology via GarageBand to record and manipulate ideas to </w:t>
      </w:r>
      <w:r w:rsidR="00483CD5">
        <w:rPr>
          <w:rFonts w:ascii="Century Gothic" w:hAnsi="Century Gothic"/>
        </w:rPr>
        <w:t>begin to embed an understanding of chords, melody and key textural layers</w:t>
      </w:r>
      <w:r w:rsidRPr="00D32112" w:rsidR="00483CD5">
        <w:rPr>
          <w:rFonts w:ascii="Century Gothic" w:hAnsi="Century Gothic"/>
        </w:rPr>
        <w:t xml:space="preserve">.  </w:t>
      </w:r>
      <w:r w:rsidR="00483CD5">
        <w:rPr>
          <w:rFonts w:ascii="Century Gothic" w:hAnsi="Century Gothic"/>
        </w:rPr>
        <w:t xml:space="preserve">Consequently, the remainder of the year will see </w:t>
      </w:r>
      <w:r w:rsidRPr="00D32112" w:rsidR="00483CD5">
        <w:rPr>
          <w:rFonts w:ascii="Century Gothic" w:hAnsi="Century Gothic"/>
        </w:rPr>
        <w:t>students embed and solidify what they have built so far, with a clear focus on</w:t>
      </w:r>
      <w:r w:rsidR="00483CD5">
        <w:rPr>
          <w:rFonts w:ascii="Century Gothic" w:hAnsi="Century Gothic"/>
        </w:rPr>
        <w:t xml:space="preserve"> group</w:t>
      </w:r>
      <w:r w:rsidRPr="00D32112" w:rsidR="00483CD5">
        <w:rPr>
          <w:rFonts w:ascii="Century Gothic" w:hAnsi="Century Gothic"/>
        </w:rPr>
        <w:t xml:space="preserve"> performance skills</w:t>
      </w:r>
      <w:r w:rsidR="00483CD5">
        <w:rPr>
          <w:rFonts w:ascii="Century Gothic" w:hAnsi="Century Gothic"/>
        </w:rPr>
        <w:t xml:space="preserve"> such as timing, </w:t>
      </w:r>
      <w:r w:rsidRPr="00D32112" w:rsidR="00483CD5">
        <w:rPr>
          <w:rFonts w:ascii="Century Gothic" w:hAnsi="Century Gothic"/>
        </w:rPr>
        <w:t xml:space="preserve"> using Ukulele and Guitar. They explore further genres of music through great composers and performers such as Bob Marley in Reggae and Elvis Presley throughout Rock and Roll. </w:t>
      </w:r>
      <w:r w:rsidR="00483CD5">
        <w:rPr>
          <w:rFonts w:ascii="Century Gothic" w:hAnsi="Century Gothic"/>
        </w:rPr>
        <w:t xml:space="preserve"> Students </w:t>
      </w:r>
      <w:r w:rsidRPr="00D32112" w:rsidR="00483CD5">
        <w:rPr>
          <w:rFonts w:ascii="Century Gothic" w:hAnsi="Century Gothic"/>
        </w:rPr>
        <w:t>add to their ability to read different notations alongside western</w:t>
      </w:r>
      <w:r w:rsidR="00483CD5">
        <w:rPr>
          <w:rFonts w:ascii="Century Gothic" w:hAnsi="Century Gothic"/>
        </w:rPr>
        <w:t xml:space="preserve"> notations</w:t>
      </w:r>
      <w:r w:rsidRPr="00D32112" w:rsidR="00483CD5">
        <w:rPr>
          <w:rFonts w:ascii="Century Gothic" w:hAnsi="Century Gothic"/>
        </w:rPr>
        <w:t>, including lead sheets and tab</w:t>
      </w:r>
      <w:r w:rsidR="00483CD5">
        <w:rPr>
          <w:rFonts w:ascii="Century Gothic" w:hAnsi="Century Gothic"/>
        </w:rPr>
        <w:t xml:space="preserve">, preparing them for future holistic ensemble performances and songwriting in year 9. </w:t>
      </w:r>
      <w:r w:rsidR="00A9256D">
        <w:rPr>
          <w:rFonts w:ascii="Century Gothic" w:hAnsi="Century Gothic"/>
        </w:rPr>
        <w:t>Th</w:t>
      </w:r>
      <w:r w:rsidR="00483CD5">
        <w:rPr>
          <w:rFonts w:ascii="Century Gothic" w:hAnsi="Century Gothic"/>
        </w:rPr>
        <w:t xml:space="preserve">rough topics during the summer term such as theme and variation students </w:t>
      </w:r>
      <w:r w:rsidR="00A9256D">
        <w:rPr>
          <w:rFonts w:ascii="Century Gothic" w:hAnsi="Century Gothic"/>
        </w:rPr>
        <w:t>will</w:t>
      </w:r>
      <w:r w:rsidRPr="00D32112">
        <w:rPr>
          <w:rFonts w:ascii="Century Gothic" w:hAnsi="Century Gothic"/>
        </w:rPr>
        <w:t xml:space="preserve"> change and compose different versions of a piece</w:t>
      </w:r>
      <w:r w:rsidR="004E78BD">
        <w:rPr>
          <w:rFonts w:ascii="Century Gothic" w:hAnsi="Century Gothic"/>
        </w:rPr>
        <w:t xml:space="preserve"> </w:t>
      </w:r>
      <w:r w:rsidR="00EC63CF">
        <w:rPr>
          <w:rFonts w:ascii="Century Gothic" w:hAnsi="Century Gothic"/>
        </w:rPr>
        <w:t xml:space="preserve">of music </w:t>
      </w:r>
      <w:r w:rsidR="004E78BD">
        <w:rPr>
          <w:rFonts w:ascii="Century Gothic" w:hAnsi="Century Gothic"/>
        </w:rPr>
        <w:t xml:space="preserve">with a focus on tonality, introducing </w:t>
      </w:r>
      <w:r w:rsidR="00387201">
        <w:rPr>
          <w:rFonts w:ascii="Century Gothic" w:hAnsi="Century Gothic"/>
        </w:rPr>
        <w:t>student</w:t>
      </w:r>
      <w:r w:rsidR="004E78BD">
        <w:rPr>
          <w:rFonts w:ascii="Century Gothic" w:hAnsi="Century Gothic"/>
        </w:rPr>
        <w:t>s to accidentals and keys</w:t>
      </w:r>
      <w:r w:rsidRPr="00D32112">
        <w:rPr>
          <w:rFonts w:ascii="Century Gothic" w:hAnsi="Century Gothic"/>
        </w:rPr>
        <w:t xml:space="preserve">. </w:t>
      </w:r>
      <w:r w:rsidRPr="00D32112" w:rsidR="00A85A14">
        <w:rPr>
          <w:rFonts w:ascii="Century Gothic" w:hAnsi="Century Gothic"/>
        </w:rPr>
        <w:t>This idea of changing and adapting musical elements is then further consolidated through film music where</w:t>
      </w:r>
      <w:r w:rsidR="00AA0A3D">
        <w:rPr>
          <w:rFonts w:ascii="Century Gothic" w:hAnsi="Century Gothic"/>
        </w:rPr>
        <w:t xml:space="preserve"> students</w:t>
      </w:r>
      <w:r w:rsidRPr="00D32112" w:rsidR="00A85A14">
        <w:rPr>
          <w:rFonts w:ascii="Century Gothic" w:hAnsi="Century Gothic"/>
        </w:rPr>
        <w:t xml:space="preserve"> </w:t>
      </w:r>
      <w:r w:rsidR="00483CD5">
        <w:rPr>
          <w:rFonts w:ascii="Century Gothic" w:hAnsi="Century Gothic"/>
        </w:rPr>
        <w:t>strengthen their knowledge and history around film music and dynamics and how the elements are changed dependent on film style. They explore leit motif, structure and texture to</w:t>
      </w:r>
      <w:r w:rsidRPr="00D32112" w:rsidR="00653CF8">
        <w:rPr>
          <w:rFonts w:ascii="Century Gothic" w:hAnsi="Century Gothic"/>
        </w:rPr>
        <w:t xml:space="preserve"> given film</w:t>
      </w:r>
      <w:r w:rsidR="00483CD5">
        <w:rPr>
          <w:rFonts w:ascii="Century Gothic" w:hAnsi="Century Gothic"/>
        </w:rPr>
        <w:t xml:space="preserve">s and explore how music is used to enhance mood, and the emotional impact musical scores provide. </w:t>
      </w:r>
      <w:r w:rsidR="00D32CBE">
        <w:rPr>
          <w:rFonts w:ascii="Century Gothic" w:hAnsi="Century Gothic"/>
        </w:rPr>
        <w:t xml:space="preserve"> </w:t>
      </w:r>
    </w:p>
    <w:p w:rsidRPr="00D32112" w:rsidR="007A03D9" w:rsidP="0058256F" w:rsidRDefault="007A03D9" w14:paraId="375B5B06" w14:textId="07479795">
      <w:pPr>
        <w:rPr>
          <w:rFonts w:ascii="Century Gothic" w:hAnsi="Century Gothic"/>
          <w:b/>
          <w:bCs/>
          <w:u w:val="single"/>
        </w:rPr>
      </w:pPr>
      <w:r w:rsidRPr="00D32112">
        <w:rPr>
          <w:rFonts w:ascii="Century Gothic" w:hAnsi="Century Gothic"/>
          <w:b/>
          <w:bCs/>
          <w:u w:val="single"/>
        </w:rPr>
        <w:t xml:space="preserve">Year 9 </w:t>
      </w:r>
    </w:p>
    <w:p w:rsidRPr="00D32112" w:rsidR="0055625B" w:rsidP="0058256F" w:rsidRDefault="00343E16" w14:paraId="705463B8" w14:textId="4F551370">
      <w:pPr>
        <w:rPr>
          <w:rFonts w:ascii="Century Gothic" w:hAnsi="Century Gothic"/>
        </w:rPr>
      </w:pPr>
      <w:r w:rsidRPr="00D32112">
        <w:rPr>
          <w:rFonts w:ascii="Century Gothic" w:hAnsi="Century Gothic"/>
        </w:rPr>
        <w:t xml:space="preserve">Year 9 begins with a </w:t>
      </w:r>
      <w:r w:rsidRPr="00D32112" w:rsidR="00E92E99">
        <w:rPr>
          <w:rFonts w:ascii="Century Gothic" w:hAnsi="Century Gothic"/>
        </w:rPr>
        <w:t>consolidation</w:t>
      </w:r>
      <w:r w:rsidRPr="00D32112">
        <w:rPr>
          <w:rFonts w:ascii="Century Gothic" w:hAnsi="Century Gothic"/>
        </w:rPr>
        <w:t xml:space="preserve"> and retrieval of performance skills built during the summer term </w:t>
      </w:r>
      <w:r w:rsidR="00F7242E">
        <w:rPr>
          <w:rFonts w:ascii="Century Gothic" w:hAnsi="Century Gothic"/>
        </w:rPr>
        <w:t xml:space="preserve">of </w:t>
      </w:r>
      <w:r w:rsidRPr="00D32112">
        <w:rPr>
          <w:rFonts w:ascii="Century Gothic" w:hAnsi="Century Gothic"/>
        </w:rPr>
        <w:t xml:space="preserve">year 8, </w:t>
      </w:r>
      <w:r w:rsidR="007000FC">
        <w:rPr>
          <w:rFonts w:ascii="Century Gothic" w:hAnsi="Century Gothic"/>
        </w:rPr>
        <w:t>exploring</w:t>
      </w:r>
      <w:r w:rsidRPr="00D32112">
        <w:rPr>
          <w:rFonts w:ascii="Century Gothic" w:hAnsi="Century Gothic"/>
        </w:rPr>
        <w:t xml:space="preserve"> famous classical ostinatos</w:t>
      </w:r>
      <w:r w:rsidR="0088413D">
        <w:rPr>
          <w:rFonts w:ascii="Century Gothic" w:hAnsi="Century Gothic"/>
        </w:rPr>
        <w:t>, following the</w:t>
      </w:r>
      <w:r w:rsidRPr="00D32112" w:rsidR="00E92E99">
        <w:rPr>
          <w:rFonts w:ascii="Century Gothic" w:hAnsi="Century Gothic"/>
        </w:rPr>
        <w:t xml:space="preserve"> journey of how this develops into modern day hooks and riffs in popular music</w:t>
      </w:r>
      <w:r w:rsidR="00382368">
        <w:rPr>
          <w:rFonts w:ascii="Century Gothic" w:hAnsi="Century Gothic"/>
        </w:rPr>
        <w:t>,</w:t>
      </w:r>
      <w:r w:rsidR="00F21C43">
        <w:rPr>
          <w:rFonts w:ascii="Century Gothic" w:hAnsi="Century Gothic"/>
        </w:rPr>
        <w:t xml:space="preserve"> with a key focus on hip-hop and rap</w:t>
      </w:r>
      <w:r w:rsidRPr="00D32112" w:rsidR="00E92E99">
        <w:rPr>
          <w:rFonts w:ascii="Century Gothic" w:hAnsi="Century Gothic"/>
        </w:rPr>
        <w:t xml:space="preserve">. </w:t>
      </w:r>
      <w:r w:rsidR="00704148">
        <w:rPr>
          <w:rFonts w:ascii="Century Gothic" w:hAnsi="Century Gothic"/>
        </w:rPr>
        <w:t xml:space="preserve">Students </w:t>
      </w:r>
      <w:r w:rsidRPr="00D32112" w:rsidR="00E92E99">
        <w:rPr>
          <w:rFonts w:ascii="Century Gothic" w:hAnsi="Century Gothic"/>
        </w:rPr>
        <w:t>appl</w:t>
      </w:r>
      <w:r w:rsidR="000817DC">
        <w:rPr>
          <w:rFonts w:ascii="Century Gothic" w:hAnsi="Century Gothic"/>
        </w:rPr>
        <w:t>y this</w:t>
      </w:r>
      <w:r w:rsidRPr="00D32112" w:rsidR="00E92E99">
        <w:rPr>
          <w:rFonts w:ascii="Century Gothic" w:hAnsi="Century Gothic"/>
        </w:rPr>
        <w:t xml:space="preserve"> </w:t>
      </w:r>
      <w:r w:rsidRPr="00D32112" w:rsidR="00DE2837">
        <w:rPr>
          <w:rFonts w:ascii="Century Gothic" w:hAnsi="Century Gothic"/>
        </w:rPr>
        <w:t>using</w:t>
      </w:r>
      <w:r w:rsidR="00F21C43">
        <w:rPr>
          <w:rFonts w:ascii="Century Gothic" w:hAnsi="Century Gothic"/>
        </w:rPr>
        <w:t xml:space="preserve"> DAW to </w:t>
      </w:r>
      <w:r w:rsidR="00DE2837">
        <w:rPr>
          <w:rFonts w:ascii="Century Gothic" w:hAnsi="Century Gothic"/>
        </w:rPr>
        <w:t>create their own arrangement of a popular hip-hop song</w:t>
      </w:r>
      <w:r w:rsidR="000817DC">
        <w:rPr>
          <w:rFonts w:ascii="Century Gothic" w:hAnsi="Century Gothic"/>
        </w:rPr>
        <w:t>, b</w:t>
      </w:r>
      <w:r w:rsidRPr="00D32112" w:rsidR="00E92E99">
        <w:rPr>
          <w:rFonts w:ascii="Century Gothic" w:hAnsi="Century Gothic"/>
        </w:rPr>
        <w:t>uild</w:t>
      </w:r>
      <w:r w:rsidR="000817DC">
        <w:rPr>
          <w:rFonts w:ascii="Century Gothic" w:hAnsi="Century Gothic"/>
        </w:rPr>
        <w:t>ing</w:t>
      </w:r>
      <w:r w:rsidRPr="00D32112" w:rsidR="00E92E99">
        <w:rPr>
          <w:rFonts w:ascii="Century Gothic" w:hAnsi="Century Gothic"/>
        </w:rPr>
        <w:t xml:space="preserve"> and consolidat</w:t>
      </w:r>
      <w:r w:rsidR="000817DC">
        <w:rPr>
          <w:rFonts w:ascii="Century Gothic" w:hAnsi="Century Gothic"/>
        </w:rPr>
        <w:t>ing their</w:t>
      </w:r>
      <w:r w:rsidRPr="00D32112" w:rsidR="00E92E99">
        <w:rPr>
          <w:rFonts w:ascii="Century Gothic" w:hAnsi="Century Gothic"/>
        </w:rPr>
        <w:t xml:space="preserve"> knowledge,</w:t>
      </w:r>
      <w:r w:rsidR="00F22DB3">
        <w:rPr>
          <w:rFonts w:ascii="Century Gothic" w:hAnsi="Century Gothic"/>
        </w:rPr>
        <w:t xml:space="preserve"> composing</w:t>
      </w:r>
      <w:r w:rsidRPr="00D32112" w:rsidR="00E92E99">
        <w:rPr>
          <w:rFonts w:ascii="Century Gothic" w:hAnsi="Century Gothic"/>
        </w:rPr>
        <w:t xml:space="preserve"> their own song with a focus on</w:t>
      </w:r>
      <w:r w:rsidR="007E0F18">
        <w:rPr>
          <w:rFonts w:ascii="Century Gothic" w:hAnsi="Century Gothic"/>
        </w:rPr>
        <w:t xml:space="preserve"> riffs and hooks</w:t>
      </w:r>
      <w:r w:rsidRPr="00D32112" w:rsidR="00E92E99">
        <w:rPr>
          <w:rFonts w:ascii="Century Gothic" w:hAnsi="Century Gothic"/>
        </w:rPr>
        <w:t xml:space="preserve">, </w:t>
      </w:r>
      <w:r w:rsidR="00F22DB3">
        <w:rPr>
          <w:rFonts w:ascii="Century Gothic" w:hAnsi="Century Gothic"/>
        </w:rPr>
        <w:t xml:space="preserve">and </w:t>
      </w:r>
      <w:r w:rsidR="007E0F18">
        <w:rPr>
          <w:rFonts w:ascii="Century Gothic" w:hAnsi="Century Gothic"/>
        </w:rPr>
        <w:t xml:space="preserve">their own beats through vocal and body percussion. </w:t>
      </w:r>
      <w:r w:rsidR="00F22DB3">
        <w:rPr>
          <w:rFonts w:ascii="Century Gothic" w:hAnsi="Century Gothic"/>
        </w:rPr>
        <w:t xml:space="preserve">Students </w:t>
      </w:r>
      <w:r w:rsidR="007E0F18">
        <w:rPr>
          <w:rFonts w:ascii="Century Gothic" w:hAnsi="Century Gothic"/>
        </w:rPr>
        <w:t>will also explore lyrical writing</w:t>
      </w:r>
      <w:r w:rsidR="00B24313">
        <w:rPr>
          <w:rFonts w:ascii="Century Gothic" w:hAnsi="Century Gothic"/>
        </w:rPr>
        <w:t>, rap</w:t>
      </w:r>
      <w:r w:rsidR="007E0F18">
        <w:rPr>
          <w:rFonts w:ascii="Century Gothic" w:hAnsi="Century Gothic"/>
        </w:rPr>
        <w:t xml:space="preserve"> and rhythmical riffs using </w:t>
      </w:r>
      <w:r w:rsidR="00DC3476">
        <w:rPr>
          <w:rFonts w:ascii="Century Gothic" w:hAnsi="Century Gothic"/>
        </w:rPr>
        <w:t xml:space="preserve">triplets. </w:t>
      </w:r>
      <w:r w:rsidRPr="00D32112" w:rsidR="00E92E99">
        <w:rPr>
          <w:rFonts w:ascii="Century Gothic" w:hAnsi="Century Gothic"/>
        </w:rPr>
        <w:t xml:space="preserve">During </w:t>
      </w:r>
      <w:r w:rsidR="00B9671A">
        <w:rPr>
          <w:rFonts w:ascii="Century Gothic" w:hAnsi="Century Gothic"/>
        </w:rPr>
        <w:t>the spring term</w:t>
      </w:r>
      <w:r w:rsidRPr="00D32112" w:rsidR="00E92E99">
        <w:rPr>
          <w:rFonts w:ascii="Century Gothic" w:hAnsi="Century Gothic"/>
        </w:rPr>
        <w:t xml:space="preserve">, </w:t>
      </w:r>
      <w:r w:rsidR="00B9671A">
        <w:rPr>
          <w:rFonts w:ascii="Century Gothic" w:hAnsi="Century Gothic"/>
        </w:rPr>
        <w:t>students</w:t>
      </w:r>
      <w:r w:rsidRPr="00D32112" w:rsidR="00E92E99">
        <w:rPr>
          <w:rFonts w:ascii="Century Gothic" w:hAnsi="Century Gothic"/>
        </w:rPr>
        <w:t xml:space="preserve"> revisit </w:t>
      </w:r>
      <w:r w:rsidR="00C9243D">
        <w:rPr>
          <w:rFonts w:ascii="Century Gothic" w:hAnsi="Century Gothic"/>
        </w:rPr>
        <w:t>Samba t</w:t>
      </w:r>
      <w:r w:rsidRPr="00D32112" w:rsidR="00E92E99">
        <w:rPr>
          <w:rFonts w:ascii="Century Gothic" w:hAnsi="Century Gothic"/>
        </w:rPr>
        <w:t>o consolidate and reflect on their journey so far</w:t>
      </w:r>
      <w:r w:rsidR="00091F92">
        <w:rPr>
          <w:rFonts w:ascii="Century Gothic" w:hAnsi="Century Gothic"/>
        </w:rPr>
        <w:t>, using</w:t>
      </w:r>
      <w:r w:rsidRPr="00D32112" w:rsidR="00E92E99">
        <w:rPr>
          <w:rFonts w:ascii="Century Gothic" w:hAnsi="Century Gothic"/>
        </w:rPr>
        <w:t xml:space="preserve"> the same </w:t>
      </w:r>
      <w:r w:rsidRPr="00D32112" w:rsidR="00FC0FBE">
        <w:rPr>
          <w:rFonts w:ascii="Century Gothic" w:hAnsi="Century Gothic"/>
        </w:rPr>
        <w:t>compositional group focus but with more complex rhythm, notation and expectation of length and structure in their work</w:t>
      </w:r>
      <w:r w:rsidRPr="00D32112" w:rsidR="000C4001">
        <w:rPr>
          <w:rFonts w:ascii="Century Gothic" w:hAnsi="Century Gothic"/>
        </w:rPr>
        <w:t xml:space="preserve">. </w:t>
      </w:r>
      <w:r w:rsidR="00750583">
        <w:rPr>
          <w:rFonts w:ascii="Century Gothic" w:hAnsi="Century Gothic"/>
        </w:rPr>
        <w:t xml:space="preserve">Students </w:t>
      </w:r>
      <w:r w:rsidRPr="00D32112" w:rsidR="000C4001">
        <w:rPr>
          <w:rFonts w:ascii="Century Gothic" w:hAnsi="Century Gothic"/>
        </w:rPr>
        <w:t xml:space="preserve">begin to explore and fully embed their </w:t>
      </w:r>
      <w:r w:rsidRPr="00D32112" w:rsidR="00E959FA">
        <w:rPr>
          <w:rFonts w:ascii="Century Gothic" w:hAnsi="Century Gothic"/>
        </w:rPr>
        <w:t>t</w:t>
      </w:r>
      <w:r w:rsidRPr="00D32112" w:rsidR="00D9338E">
        <w:rPr>
          <w:rFonts w:ascii="Century Gothic" w:hAnsi="Century Gothic"/>
        </w:rPr>
        <w:t>extural and structural s</w:t>
      </w:r>
      <w:r w:rsidRPr="00D32112" w:rsidR="000C4001">
        <w:rPr>
          <w:rFonts w:ascii="Century Gothic" w:hAnsi="Century Gothic"/>
        </w:rPr>
        <w:t xml:space="preserve">kills using music technology </w:t>
      </w:r>
      <w:r w:rsidRPr="00D32112" w:rsidR="00D9338E">
        <w:rPr>
          <w:rFonts w:ascii="Century Gothic" w:hAnsi="Century Gothic"/>
        </w:rPr>
        <w:t xml:space="preserve">through </w:t>
      </w:r>
      <w:r w:rsidRPr="00D32112" w:rsidR="000C4001">
        <w:rPr>
          <w:rFonts w:ascii="Century Gothic" w:hAnsi="Century Gothic"/>
        </w:rPr>
        <w:t xml:space="preserve">dance music, revisiting key hooks and riffs and the use of broken chords, </w:t>
      </w:r>
      <w:r w:rsidR="00750583">
        <w:rPr>
          <w:rFonts w:ascii="Century Gothic" w:hAnsi="Century Gothic"/>
        </w:rPr>
        <w:t xml:space="preserve">exploring </w:t>
      </w:r>
      <w:r w:rsidR="00B60699">
        <w:rPr>
          <w:rFonts w:ascii="Century Gothic" w:hAnsi="Century Gothic"/>
        </w:rPr>
        <w:t>through</w:t>
      </w:r>
      <w:r w:rsidR="00750583">
        <w:rPr>
          <w:rFonts w:ascii="Century Gothic" w:hAnsi="Century Gothic"/>
        </w:rPr>
        <w:t xml:space="preserve"> a</w:t>
      </w:r>
      <w:r w:rsidR="00B60699">
        <w:rPr>
          <w:rFonts w:ascii="Century Gothic" w:hAnsi="Century Gothic"/>
        </w:rPr>
        <w:t xml:space="preserve"> group performance and listening, gaining key understanding and </w:t>
      </w:r>
      <w:r w:rsidR="000A0185">
        <w:rPr>
          <w:rFonts w:ascii="Century Gothic" w:hAnsi="Century Gothic"/>
        </w:rPr>
        <w:t>appreciation of the key sonic and stylistic features used in dance music</w:t>
      </w:r>
      <w:r w:rsidR="0065648A">
        <w:rPr>
          <w:rFonts w:ascii="Century Gothic" w:hAnsi="Century Gothic"/>
        </w:rPr>
        <w:t>.</w:t>
      </w:r>
      <w:r w:rsidRPr="00D32112" w:rsidR="00E959FA">
        <w:rPr>
          <w:rFonts w:ascii="Century Gothic" w:hAnsi="Century Gothic"/>
        </w:rPr>
        <w:t xml:space="preserve"> </w:t>
      </w:r>
      <w:r w:rsidR="00380CEC">
        <w:rPr>
          <w:rFonts w:ascii="Century Gothic" w:hAnsi="Century Gothic"/>
        </w:rPr>
        <w:t>Students</w:t>
      </w:r>
      <w:r w:rsidR="00DD1C7D">
        <w:rPr>
          <w:rFonts w:ascii="Century Gothic" w:hAnsi="Century Gothic"/>
        </w:rPr>
        <w:t xml:space="preserve"> f</w:t>
      </w:r>
      <w:r w:rsidRPr="00D32112" w:rsidR="000C4001">
        <w:rPr>
          <w:rFonts w:ascii="Century Gothic" w:hAnsi="Century Gothic"/>
        </w:rPr>
        <w:t xml:space="preserve">urther explore </w:t>
      </w:r>
      <w:r w:rsidRPr="00D32112" w:rsidR="00E959FA">
        <w:rPr>
          <w:rFonts w:ascii="Century Gothic" w:hAnsi="Century Gothic"/>
        </w:rPr>
        <w:t xml:space="preserve">and consolidate </w:t>
      </w:r>
      <w:r w:rsidRPr="00D32112" w:rsidR="000C4001">
        <w:rPr>
          <w:rFonts w:ascii="Century Gothic" w:hAnsi="Century Gothic"/>
        </w:rPr>
        <w:t>through game music</w:t>
      </w:r>
      <w:r w:rsidR="00DD1C7D">
        <w:rPr>
          <w:rFonts w:ascii="Century Gothic" w:hAnsi="Century Gothic"/>
        </w:rPr>
        <w:t>,</w:t>
      </w:r>
      <w:r w:rsidR="0065648A">
        <w:rPr>
          <w:rFonts w:ascii="Century Gothic" w:hAnsi="Century Gothic"/>
        </w:rPr>
        <w:t xml:space="preserve"> embedding a sense of creative intention, musical purpose and industry expectations</w:t>
      </w:r>
      <w:r w:rsidRPr="00D32112" w:rsidR="000C4001">
        <w:rPr>
          <w:rFonts w:ascii="Century Gothic" w:hAnsi="Century Gothic"/>
        </w:rPr>
        <w:t>.</w:t>
      </w:r>
      <w:r w:rsidR="000A0185">
        <w:rPr>
          <w:rFonts w:ascii="Century Gothic" w:hAnsi="Century Gothic"/>
        </w:rPr>
        <w:t xml:space="preserve"> Students compose and arrange music</w:t>
      </w:r>
      <w:r w:rsidR="00DD1C7D">
        <w:rPr>
          <w:rFonts w:ascii="Century Gothic" w:hAnsi="Century Gothic"/>
        </w:rPr>
        <w:t>,</w:t>
      </w:r>
      <w:r w:rsidR="000A0185">
        <w:rPr>
          <w:rFonts w:ascii="Century Gothic" w:hAnsi="Century Gothic"/>
        </w:rPr>
        <w:t xml:space="preserve"> using cue sheets to show intention and </w:t>
      </w:r>
      <w:r w:rsidR="00636326">
        <w:rPr>
          <w:rFonts w:ascii="Century Gothic" w:hAnsi="Century Gothic"/>
        </w:rPr>
        <w:t xml:space="preserve">pre-considered intent for the music and the elements they use to match a given brief. </w:t>
      </w:r>
      <w:r w:rsidRPr="00D32112" w:rsidR="000C4001">
        <w:rPr>
          <w:rFonts w:ascii="Century Gothic" w:hAnsi="Century Gothic"/>
        </w:rPr>
        <w:t xml:space="preserve"> The final unit, give</w:t>
      </w:r>
      <w:r w:rsidR="00DD1C7D">
        <w:rPr>
          <w:rFonts w:ascii="Century Gothic" w:hAnsi="Century Gothic"/>
        </w:rPr>
        <w:t>s</w:t>
      </w:r>
      <w:r w:rsidRPr="00D32112" w:rsidR="000C4001">
        <w:rPr>
          <w:rFonts w:ascii="Century Gothic" w:hAnsi="Century Gothic"/>
        </w:rPr>
        <w:t xml:space="preserve"> </w:t>
      </w:r>
      <w:r w:rsidR="00387201">
        <w:rPr>
          <w:rFonts w:ascii="Century Gothic" w:hAnsi="Century Gothic"/>
        </w:rPr>
        <w:t>student</w:t>
      </w:r>
      <w:r w:rsidRPr="00D32112" w:rsidR="000C4001">
        <w:rPr>
          <w:rFonts w:ascii="Century Gothic" w:hAnsi="Century Gothic"/>
        </w:rPr>
        <w:t xml:space="preserve">s the chance to either perform, </w:t>
      </w:r>
      <w:r w:rsidRPr="00D32112" w:rsidR="00E959FA">
        <w:rPr>
          <w:rFonts w:ascii="Century Gothic" w:hAnsi="Century Gothic"/>
        </w:rPr>
        <w:t>compose,</w:t>
      </w:r>
      <w:r w:rsidRPr="00D32112" w:rsidR="000C4001">
        <w:rPr>
          <w:rFonts w:ascii="Century Gothic" w:hAnsi="Century Gothic"/>
        </w:rPr>
        <w:t xml:space="preserve"> or arrange a piece of music</w:t>
      </w:r>
      <w:r w:rsidR="00DD1C7D">
        <w:rPr>
          <w:rFonts w:ascii="Century Gothic" w:hAnsi="Century Gothic"/>
        </w:rPr>
        <w:t>, using</w:t>
      </w:r>
      <w:r w:rsidRPr="00D32112" w:rsidR="000C4001">
        <w:rPr>
          <w:rFonts w:ascii="Century Gothic" w:hAnsi="Century Gothic"/>
        </w:rPr>
        <w:t xml:space="preserve"> the knowledge they have </w:t>
      </w:r>
      <w:r w:rsidRPr="00D32112" w:rsidR="00070224">
        <w:rPr>
          <w:rFonts w:ascii="Century Gothic" w:hAnsi="Century Gothic"/>
        </w:rPr>
        <w:t>acquired</w:t>
      </w:r>
      <w:r w:rsidRPr="00D32112" w:rsidR="000C4001">
        <w:rPr>
          <w:rFonts w:ascii="Century Gothic" w:hAnsi="Century Gothic"/>
        </w:rPr>
        <w:t xml:space="preserve"> </w:t>
      </w:r>
      <w:r w:rsidR="0065648A">
        <w:rPr>
          <w:rFonts w:ascii="Century Gothic" w:hAnsi="Century Gothic"/>
        </w:rPr>
        <w:t xml:space="preserve">holistically </w:t>
      </w:r>
      <w:r w:rsidRPr="00D32112" w:rsidR="000C4001">
        <w:rPr>
          <w:rFonts w:ascii="Century Gothic" w:hAnsi="Century Gothic"/>
        </w:rPr>
        <w:t>throughout KS3</w:t>
      </w:r>
      <w:r w:rsidR="00D81C67">
        <w:rPr>
          <w:rFonts w:ascii="Century Gothic" w:hAnsi="Century Gothic"/>
        </w:rPr>
        <w:t>.  Students choose the</w:t>
      </w:r>
      <w:r w:rsidRPr="00D32112" w:rsidR="000C4001">
        <w:rPr>
          <w:rFonts w:ascii="Century Gothic" w:hAnsi="Century Gothic"/>
        </w:rPr>
        <w:t xml:space="preserve"> area </w:t>
      </w:r>
      <w:r w:rsidR="00D81C67">
        <w:rPr>
          <w:rFonts w:ascii="Century Gothic" w:hAnsi="Century Gothic"/>
        </w:rPr>
        <w:t>they feel most accomplished in and</w:t>
      </w:r>
      <w:r w:rsidRPr="00D32112" w:rsidR="000C4001">
        <w:rPr>
          <w:rFonts w:ascii="Century Gothic" w:hAnsi="Century Gothic"/>
        </w:rPr>
        <w:t xml:space="preserve"> </w:t>
      </w:r>
      <w:r w:rsidRPr="00D32112" w:rsidR="00070224">
        <w:rPr>
          <w:rFonts w:ascii="Century Gothic" w:hAnsi="Century Gothic"/>
        </w:rPr>
        <w:t xml:space="preserve">put forward a final piece of music for assessment, </w:t>
      </w:r>
      <w:r w:rsidR="00A4140A">
        <w:rPr>
          <w:rFonts w:ascii="Century Gothic" w:hAnsi="Century Gothic"/>
        </w:rPr>
        <w:t xml:space="preserve">mirroring key skills they will have to </w:t>
      </w:r>
      <w:r w:rsidR="005334A9">
        <w:rPr>
          <w:rFonts w:ascii="Century Gothic" w:hAnsi="Century Gothic"/>
        </w:rPr>
        <w:t>use should they follow music at KS4</w:t>
      </w:r>
      <w:r w:rsidRPr="00D32112" w:rsidR="000800D8">
        <w:rPr>
          <w:rFonts w:ascii="Century Gothic" w:hAnsi="Century Gothic"/>
        </w:rPr>
        <w:t>.</w:t>
      </w:r>
    </w:p>
    <w:p w:rsidRPr="00D32112" w:rsidR="00E3497E" w:rsidP="00E3497E" w:rsidRDefault="00E3497E" w14:paraId="5AFF420D" w14:textId="47688BDD">
      <w:pPr>
        <w:pStyle w:val="NoSpacing"/>
        <w:rPr>
          <w:b/>
          <w:bCs/>
          <w:u w:val="single"/>
        </w:rPr>
      </w:pPr>
    </w:p>
    <w:p w:rsidRPr="0065648A" w:rsidR="000943B8" w:rsidP="000943B8" w:rsidRDefault="000943B8" w14:paraId="0C2DFA88" w14:textId="5533066A">
      <w:pPr>
        <w:pStyle w:val="NoSpacing"/>
        <w:rPr>
          <w:rFonts w:ascii="Century Gothic" w:hAnsi="Century Gothic"/>
          <w:b/>
          <w:bCs/>
          <w:u w:val="single"/>
        </w:rPr>
      </w:pPr>
      <w:r w:rsidRPr="0065648A">
        <w:rPr>
          <w:rFonts w:ascii="Century Gothic" w:hAnsi="Century Gothic"/>
          <w:b/>
          <w:bCs/>
          <w:u w:val="single"/>
        </w:rPr>
        <w:t>Year 10 and 11</w:t>
      </w:r>
    </w:p>
    <w:p w:rsidRPr="0065648A" w:rsidR="00776E33" w:rsidP="00C522AF" w:rsidRDefault="000943B8" w14:paraId="3C364F9A" w14:textId="28094A84">
      <w:pPr>
        <w:pStyle w:val="NoSpacing"/>
        <w:rPr>
          <w:rFonts w:ascii="Century Gothic" w:hAnsi="Century Gothic"/>
        </w:rPr>
      </w:pPr>
      <w:r w:rsidRPr="0065648A">
        <w:rPr>
          <w:rFonts w:ascii="Century Gothic" w:hAnsi="Century Gothic"/>
        </w:rPr>
        <w:t xml:space="preserve">In </w:t>
      </w:r>
      <w:r w:rsidR="005334A9">
        <w:rPr>
          <w:rFonts w:ascii="Century Gothic" w:hAnsi="Century Gothic"/>
        </w:rPr>
        <w:t>y</w:t>
      </w:r>
      <w:r w:rsidRPr="0065648A">
        <w:rPr>
          <w:rFonts w:ascii="Century Gothic" w:hAnsi="Century Gothic"/>
        </w:rPr>
        <w:t xml:space="preserve">ears 10 and 11, students </w:t>
      </w:r>
      <w:r w:rsidRPr="0065648A" w:rsidR="0010752A">
        <w:rPr>
          <w:rFonts w:ascii="Century Gothic" w:hAnsi="Century Gothic"/>
        </w:rPr>
        <w:t>study</w:t>
      </w:r>
      <w:r w:rsidRPr="0065648A">
        <w:rPr>
          <w:rFonts w:ascii="Century Gothic" w:hAnsi="Century Gothic"/>
        </w:rPr>
        <w:t xml:space="preserve"> the Pearson BTEC Level 1/2 Tech Award in Music Practice, a vocational qualification designed to </w:t>
      </w:r>
      <w:r w:rsidRPr="0065648A" w:rsidR="0010752A">
        <w:rPr>
          <w:rFonts w:ascii="Century Gothic" w:hAnsi="Century Gothic"/>
        </w:rPr>
        <w:t>embed</w:t>
      </w:r>
      <w:r w:rsidRPr="0065648A">
        <w:rPr>
          <w:rFonts w:ascii="Century Gothic" w:hAnsi="Century Gothic"/>
        </w:rPr>
        <w:t xml:space="preserve"> </w:t>
      </w:r>
      <w:r w:rsidRPr="0065648A" w:rsidR="0010752A">
        <w:rPr>
          <w:rFonts w:ascii="Century Gothic" w:hAnsi="Century Gothic"/>
        </w:rPr>
        <w:t xml:space="preserve">practical </w:t>
      </w:r>
      <w:r w:rsidRPr="0065648A">
        <w:rPr>
          <w:rFonts w:ascii="Century Gothic" w:hAnsi="Century Gothic"/>
        </w:rPr>
        <w:t>skills in music performance</w:t>
      </w:r>
      <w:r w:rsidRPr="0065648A" w:rsidR="0010752A">
        <w:rPr>
          <w:rFonts w:ascii="Century Gothic" w:hAnsi="Century Gothic"/>
        </w:rPr>
        <w:t>, composition, and production</w:t>
      </w:r>
      <w:r w:rsidR="0065648A">
        <w:rPr>
          <w:rFonts w:ascii="Century Gothic" w:hAnsi="Century Gothic"/>
        </w:rPr>
        <w:t xml:space="preserve"> in which all three embed and consolidate the listening, analysis and musical appreciation explored fully at KS3.</w:t>
      </w:r>
      <w:r w:rsidRPr="0065648A" w:rsidR="0010752A">
        <w:rPr>
          <w:rFonts w:ascii="Century Gothic" w:hAnsi="Century Gothic"/>
        </w:rPr>
        <w:t xml:space="preserve"> </w:t>
      </w:r>
      <w:r w:rsidRPr="0065648A">
        <w:rPr>
          <w:rFonts w:ascii="Century Gothic" w:hAnsi="Century Gothic"/>
        </w:rPr>
        <w:t xml:space="preserve"> Th</w:t>
      </w:r>
      <w:r w:rsidR="005334A9">
        <w:rPr>
          <w:rFonts w:ascii="Century Gothic" w:hAnsi="Century Gothic"/>
        </w:rPr>
        <w:t xml:space="preserve">e </w:t>
      </w:r>
      <w:r w:rsidRPr="0065648A">
        <w:rPr>
          <w:rFonts w:ascii="Century Gothic" w:hAnsi="Century Gothic"/>
        </w:rPr>
        <w:t>course offers students opportunities to develop their abilities</w:t>
      </w:r>
      <w:r w:rsidR="005334A9">
        <w:rPr>
          <w:rFonts w:ascii="Century Gothic" w:hAnsi="Century Gothic"/>
        </w:rPr>
        <w:t>,</w:t>
      </w:r>
      <w:r w:rsidRPr="0065648A">
        <w:rPr>
          <w:rFonts w:ascii="Century Gothic" w:hAnsi="Century Gothic"/>
        </w:rPr>
        <w:t xml:space="preserve"> as solo performers</w:t>
      </w:r>
      <w:r w:rsidR="001C09A0">
        <w:rPr>
          <w:rFonts w:ascii="Century Gothic" w:hAnsi="Century Gothic"/>
        </w:rPr>
        <w:t xml:space="preserve">, </w:t>
      </w:r>
      <w:r w:rsidRPr="0065648A">
        <w:rPr>
          <w:rFonts w:ascii="Century Gothic" w:hAnsi="Century Gothic"/>
        </w:rPr>
        <w:t>ensemble musicians</w:t>
      </w:r>
      <w:r w:rsidR="0065648A">
        <w:rPr>
          <w:rFonts w:ascii="Century Gothic" w:hAnsi="Century Gothic"/>
        </w:rPr>
        <w:t xml:space="preserve"> and as music producers. </w:t>
      </w:r>
      <w:r w:rsidRPr="0065648A">
        <w:rPr>
          <w:rFonts w:ascii="Century Gothic" w:hAnsi="Century Gothic"/>
        </w:rPr>
        <w:t xml:space="preserve"> </w:t>
      </w:r>
      <w:r w:rsidRPr="0065648A" w:rsidR="000B4046">
        <w:rPr>
          <w:rFonts w:ascii="Century Gothic" w:hAnsi="Century Gothic"/>
        </w:rPr>
        <w:t>Over the three compulsory components</w:t>
      </w:r>
      <w:r w:rsidRPr="0065648A" w:rsidR="00C62792">
        <w:rPr>
          <w:rFonts w:ascii="Century Gothic" w:hAnsi="Century Gothic"/>
        </w:rPr>
        <w:t xml:space="preserve"> that make up the qualif</w:t>
      </w:r>
      <w:r w:rsidRPr="0065648A" w:rsidR="00DE16DC">
        <w:rPr>
          <w:rFonts w:ascii="Century Gothic" w:hAnsi="Century Gothic"/>
        </w:rPr>
        <w:t>i</w:t>
      </w:r>
      <w:r w:rsidRPr="0065648A" w:rsidR="00C62792">
        <w:rPr>
          <w:rFonts w:ascii="Century Gothic" w:hAnsi="Century Gothic"/>
        </w:rPr>
        <w:t>cation</w:t>
      </w:r>
      <w:r w:rsidRPr="0065648A">
        <w:rPr>
          <w:rFonts w:ascii="Century Gothic" w:hAnsi="Century Gothic"/>
        </w:rPr>
        <w:t xml:space="preserve">, students explore a </w:t>
      </w:r>
      <w:r w:rsidRPr="0065648A" w:rsidR="00A85F29">
        <w:rPr>
          <w:rFonts w:ascii="Century Gothic" w:hAnsi="Century Gothic"/>
        </w:rPr>
        <w:t>wide</w:t>
      </w:r>
      <w:r w:rsidRPr="0065648A">
        <w:rPr>
          <w:rFonts w:ascii="Century Gothic" w:hAnsi="Century Gothic"/>
        </w:rPr>
        <w:t xml:space="preserve"> range of musical genres and styles, gaining insight into the conventions, as well as the melodic and rhythmic characteristics, inherent to each style. Additionally, students benefit from dedicated time and structured guidance to enhance their instrumental </w:t>
      </w:r>
      <w:r w:rsidRPr="0065648A" w:rsidR="00592CF4">
        <w:rPr>
          <w:rFonts w:ascii="Century Gothic" w:hAnsi="Century Gothic"/>
        </w:rPr>
        <w:t>skills</w:t>
      </w:r>
      <w:r w:rsidRPr="0065648A" w:rsidR="00FB1F31">
        <w:rPr>
          <w:rFonts w:ascii="Century Gothic" w:hAnsi="Century Gothic"/>
        </w:rPr>
        <w:t xml:space="preserve">, </w:t>
      </w:r>
      <w:r w:rsidRPr="0065648A">
        <w:rPr>
          <w:rFonts w:ascii="Century Gothic" w:hAnsi="Century Gothic"/>
        </w:rPr>
        <w:t>outlined by the exam board's specific brief</w:t>
      </w:r>
      <w:r w:rsidRPr="0065648A" w:rsidR="00393A64">
        <w:rPr>
          <w:rFonts w:ascii="Century Gothic" w:hAnsi="Century Gothic"/>
        </w:rPr>
        <w:t>s</w:t>
      </w:r>
      <w:r w:rsidR="00417511">
        <w:rPr>
          <w:rFonts w:ascii="Century Gothic" w:hAnsi="Century Gothic"/>
        </w:rPr>
        <w:t xml:space="preserve">, students are encouraged </w:t>
      </w:r>
      <w:r w:rsidR="00546365">
        <w:rPr>
          <w:rFonts w:ascii="Century Gothic" w:hAnsi="Century Gothic"/>
        </w:rPr>
        <w:t>to consolidate their learning th</w:t>
      </w:r>
      <w:r w:rsidR="0065648A">
        <w:rPr>
          <w:rFonts w:ascii="Century Gothic" w:hAnsi="Century Gothic"/>
        </w:rPr>
        <w:t xml:space="preserve">rough </w:t>
      </w:r>
      <w:r w:rsidRPr="0065648A" w:rsidR="0010752A">
        <w:rPr>
          <w:rFonts w:ascii="Century Gothic" w:hAnsi="Century Gothic"/>
        </w:rPr>
        <w:t xml:space="preserve">consistent practice and opportunities outside of lessons. </w:t>
      </w:r>
      <w:r w:rsidRPr="0065648A">
        <w:rPr>
          <w:rFonts w:ascii="Century Gothic" w:hAnsi="Century Gothic"/>
        </w:rPr>
        <w:t xml:space="preserve"> This focused approach allows students to engage in thorough practice and rehearsal</w:t>
      </w:r>
      <w:r w:rsidRPr="0065648A" w:rsidR="00812235">
        <w:rPr>
          <w:rFonts w:ascii="Century Gothic" w:hAnsi="Century Gothic"/>
        </w:rPr>
        <w:t xml:space="preserve"> in </w:t>
      </w:r>
      <w:r w:rsidRPr="0065648A">
        <w:rPr>
          <w:rFonts w:ascii="Century Gothic" w:hAnsi="Century Gothic"/>
        </w:rPr>
        <w:t xml:space="preserve">readiness for </w:t>
      </w:r>
      <w:r w:rsidRPr="0065648A" w:rsidR="00BF360A">
        <w:rPr>
          <w:rFonts w:ascii="Century Gothic" w:hAnsi="Century Gothic"/>
        </w:rPr>
        <w:t xml:space="preserve">the </w:t>
      </w:r>
      <w:r w:rsidRPr="0065648A">
        <w:rPr>
          <w:rFonts w:ascii="Century Gothic" w:hAnsi="Century Gothic"/>
        </w:rPr>
        <w:t>assessment</w:t>
      </w:r>
      <w:r w:rsidRPr="0065648A" w:rsidR="00BF360A">
        <w:rPr>
          <w:rFonts w:ascii="Century Gothic" w:hAnsi="Century Gothic"/>
        </w:rPr>
        <w:t>s</w:t>
      </w:r>
      <w:r w:rsidR="0065648A">
        <w:rPr>
          <w:rFonts w:ascii="Century Gothic" w:hAnsi="Century Gothic"/>
        </w:rPr>
        <w:t xml:space="preserve"> and further develops their ability to </w:t>
      </w:r>
      <w:r w:rsidR="00A43C5F">
        <w:rPr>
          <w:rFonts w:ascii="Century Gothic" w:hAnsi="Century Gothic"/>
        </w:rPr>
        <w:t xml:space="preserve">adhere to deadlines and build effective time management skills </w:t>
      </w:r>
      <w:r w:rsidR="00636326">
        <w:rPr>
          <w:rFonts w:ascii="Century Gothic" w:hAnsi="Century Gothic"/>
        </w:rPr>
        <w:t>overall</w:t>
      </w:r>
      <w:r w:rsidR="00A43C5F">
        <w:rPr>
          <w:rFonts w:ascii="Century Gothic" w:hAnsi="Century Gothic"/>
        </w:rPr>
        <w:t>.</w:t>
      </w:r>
      <w:r w:rsidR="00636326">
        <w:rPr>
          <w:rFonts w:ascii="Century Gothic" w:hAnsi="Century Gothic"/>
        </w:rPr>
        <w:t xml:space="preserve"> </w:t>
      </w:r>
      <w:r w:rsidR="00DA4988">
        <w:rPr>
          <w:rFonts w:ascii="Century Gothic" w:hAnsi="Century Gothic"/>
        </w:rPr>
        <w:t xml:space="preserve">The structure of the course is planned in a way that allows </w:t>
      </w:r>
      <w:r w:rsidR="00387201">
        <w:rPr>
          <w:rFonts w:ascii="Century Gothic" w:hAnsi="Century Gothic"/>
        </w:rPr>
        <w:t>student</w:t>
      </w:r>
      <w:r w:rsidR="00DA4988">
        <w:rPr>
          <w:rFonts w:ascii="Century Gothic" w:hAnsi="Century Gothic"/>
        </w:rPr>
        <w:t xml:space="preserve">s opportunities for re-sits if needed for internal units and a mock opportunity for their final </w:t>
      </w:r>
      <w:r w:rsidR="00FE6F7A">
        <w:rPr>
          <w:rFonts w:ascii="Century Gothic" w:hAnsi="Century Gothic"/>
        </w:rPr>
        <w:t>synoptic</w:t>
      </w:r>
      <w:r w:rsidR="00DA4988">
        <w:rPr>
          <w:rFonts w:ascii="Century Gothic" w:hAnsi="Century Gothic"/>
        </w:rPr>
        <w:t xml:space="preserve"> external assessment, </w:t>
      </w:r>
      <w:r w:rsidR="00FE6F7A">
        <w:rPr>
          <w:rFonts w:ascii="Century Gothic" w:hAnsi="Century Gothic"/>
        </w:rPr>
        <w:t>detailed in the online curriculum map.</w:t>
      </w:r>
    </w:p>
    <w:p w:rsidRPr="0065648A" w:rsidR="002A52C9" w:rsidP="00C522AF" w:rsidRDefault="002A52C9" w14:paraId="48A61281" w14:textId="77777777">
      <w:pPr>
        <w:pStyle w:val="NoSpacing"/>
        <w:rPr>
          <w:rFonts w:ascii="Century Gothic" w:hAnsi="Century Gothic"/>
        </w:rPr>
      </w:pPr>
    </w:p>
    <w:p w:rsidR="00AE1404" w:rsidP="00582B2A" w:rsidRDefault="00AE1404" w14:paraId="44725F47" w14:textId="77777777">
      <w:pPr>
        <w:pStyle w:val="NoSpacing"/>
        <w:rPr>
          <w:rFonts w:ascii="Century Gothic" w:hAnsi="Century Gothic"/>
          <w:b/>
          <w:bCs/>
          <w:u w:val="single"/>
        </w:rPr>
      </w:pPr>
    </w:p>
    <w:p w:rsidRPr="0065648A" w:rsidR="00582B2A" w:rsidP="00582B2A" w:rsidRDefault="00582B2A" w14:paraId="723D5645" w14:textId="095607B5">
      <w:pPr>
        <w:pStyle w:val="NoSpacing"/>
        <w:rPr>
          <w:rFonts w:ascii="Century Gothic" w:hAnsi="Century Gothic"/>
          <w:b/>
          <w:bCs/>
          <w:u w:val="single"/>
        </w:rPr>
      </w:pPr>
      <w:r w:rsidRPr="0065648A">
        <w:rPr>
          <w:rFonts w:ascii="Century Gothic" w:hAnsi="Century Gothic"/>
          <w:b/>
          <w:bCs/>
          <w:u w:val="single"/>
        </w:rPr>
        <w:t>Time allocated</w:t>
      </w:r>
    </w:p>
    <w:p w:rsidRPr="0065648A" w:rsidR="00FB1CED" w:rsidP="00582B2A" w:rsidRDefault="00FB1CED" w14:paraId="425E8CA5" w14:textId="410C3129">
      <w:pPr>
        <w:pStyle w:val="NoSpacing"/>
        <w:rPr>
          <w:rFonts w:ascii="Century Gothic" w:hAnsi="Century Gothic"/>
        </w:rPr>
      </w:pPr>
      <w:r w:rsidRPr="0065648A">
        <w:rPr>
          <w:rFonts w:ascii="Century Gothic" w:hAnsi="Century Gothic"/>
        </w:rPr>
        <w:t xml:space="preserve">At </w:t>
      </w:r>
      <w:r w:rsidRPr="0065648A" w:rsidR="00D71C40">
        <w:rPr>
          <w:rFonts w:ascii="Century Gothic" w:hAnsi="Century Gothic"/>
        </w:rPr>
        <w:t>Gospel Oak School</w:t>
      </w:r>
      <w:r w:rsidRPr="0065648A">
        <w:rPr>
          <w:rFonts w:ascii="Century Gothic" w:hAnsi="Century Gothic"/>
        </w:rPr>
        <w:t xml:space="preserve"> we follow a two-week timetable</w:t>
      </w:r>
      <w:r w:rsidRPr="0065648A" w:rsidR="001009D0">
        <w:rPr>
          <w:rFonts w:ascii="Century Gothic" w:hAnsi="Century Gothic"/>
        </w:rPr>
        <w:t xml:space="preserve">. </w:t>
      </w:r>
      <w:r w:rsidRPr="0065648A" w:rsidR="00C90C15">
        <w:rPr>
          <w:rFonts w:ascii="Century Gothic" w:hAnsi="Century Gothic"/>
        </w:rPr>
        <w:t>Lessons are as follows:</w:t>
      </w:r>
    </w:p>
    <w:p w:rsidRPr="0065648A" w:rsidR="00582B2A" w:rsidP="00582B2A" w:rsidRDefault="00582B2A" w14:paraId="4DA9EC85" w14:textId="77777777">
      <w:pPr>
        <w:pStyle w:val="NoSpacing"/>
        <w:rPr>
          <w:rFonts w:ascii="Century Gothic" w:hAnsi="Century Gothic"/>
          <w:b/>
          <w:bCs/>
          <w:u w:val="single"/>
        </w:rPr>
      </w:pPr>
    </w:p>
    <w:tbl>
      <w:tblPr>
        <w:tblStyle w:val="TableGrid"/>
        <w:tblW w:w="0" w:type="auto"/>
        <w:tblLook w:val="04A0" w:firstRow="1" w:lastRow="0" w:firstColumn="1" w:lastColumn="0" w:noHBand="0" w:noVBand="1"/>
      </w:tblPr>
      <w:tblGrid>
        <w:gridCol w:w="2072"/>
        <w:gridCol w:w="2072"/>
        <w:gridCol w:w="2072"/>
        <w:gridCol w:w="2072"/>
        <w:gridCol w:w="2073"/>
      </w:tblGrid>
      <w:tr w:rsidRPr="0065648A" w:rsidR="00582B2A" w:rsidTr="00031135" w14:paraId="35FB6BE8" w14:textId="77777777">
        <w:trPr>
          <w:trHeight w:val="193"/>
        </w:trPr>
        <w:tc>
          <w:tcPr>
            <w:tcW w:w="2072" w:type="dxa"/>
            <w:shd w:val="clear" w:color="auto" w:fill="D9D9D9" w:themeFill="background1" w:themeFillShade="D9"/>
          </w:tcPr>
          <w:p w:rsidRPr="0065648A" w:rsidR="00582B2A" w:rsidP="00582B2A" w:rsidRDefault="00582B2A" w14:paraId="220109A9" w14:textId="7146FC14">
            <w:pPr>
              <w:pStyle w:val="NoSpacing"/>
              <w:rPr>
                <w:rFonts w:ascii="Century Gothic" w:hAnsi="Century Gothic"/>
                <w:b/>
                <w:bCs/>
              </w:rPr>
            </w:pPr>
            <w:r w:rsidRPr="0065648A">
              <w:rPr>
                <w:rFonts w:ascii="Century Gothic" w:hAnsi="Century Gothic"/>
                <w:b/>
                <w:bCs/>
              </w:rPr>
              <w:t>Year 7</w:t>
            </w:r>
          </w:p>
        </w:tc>
        <w:tc>
          <w:tcPr>
            <w:tcW w:w="2072" w:type="dxa"/>
            <w:shd w:val="clear" w:color="auto" w:fill="D9D9D9" w:themeFill="background1" w:themeFillShade="D9"/>
          </w:tcPr>
          <w:p w:rsidRPr="0065648A" w:rsidR="00582B2A" w:rsidP="00582B2A" w:rsidRDefault="00582B2A" w14:paraId="1CDC6619" w14:textId="13B380AE">
            <w:pPr>
              <w:pStyle w:val="NoSpacing"/>
              <w:rPr>
                <w:rFonts w:ascii="Century Gothic" w:hAnsi="Century Gothic"/>
                <w:b/>
                <w:bCs/>
              </w:rPr>
            </w:pPr>
            <w:r w:rsidRPr="0065648A">
              <w:rPr>
                <w:rFonts w:ascii="Century Gothic" w:hAnsi="Century Gothic"/>
                <w:b/>
                <w:bCs/>
              </w:rPr>
              <w:t>Year 8</w:t>
            </w:r>
          </w:p>
        </w:tc>
        <w:tc>
          <w:tcPr>
            <w:tcW w:w="2072" w:type="dxa"/>
            <w:shd w:val="clear" w:color="auto" w:fill="D9D9D9" w:themeFill="background1" w:themeFillShade="D9"/>
          </w:tcPr>
          <w:p w:rsidRPr="0065648A" w:rsidR="00582B2A" w:rsidP="00582B2A" w:rsidRDefault="00582B2A" w14:paraId="4E458E6B" w14:textId="3D109CEF">
            <w:pPr>
              <w:pStyle w:val="NoSpacing"/>
              <w:rPr>
                <w:rFonts w:ascii="Century Gothic" w:hAnsi="Century Gothic"/>
                <w:b/>
                <w:bCs/>
              </w:rPr>
            </w:pPr>
            <w:r w:rsidRPr="0065648A">
              <w:rPr>
                <w:rFonts w:ascii="Century Gothic" w:hAnsi="Century Gothic"/>
                <w:b/>
                <w:bCs/>
              </w:rPr>
              <w:t>Year 9</w:t>
            </w:r>
          </w:p>
        </w:tc>
        <w:tc>
          <w:tcPr>
            <w:tcW w:w="2072" w:type="dxa"/>
            <w:shd w:val="clear" w:color="auto" w:fill="D9D9D9" w:themeFill="background1" w:themeFillShade="D9"/>
          </w:tcPr>
          <w:p w:rsidRPr="0065648A" w:rsidR="00582B2A" w:rsidP="00582B2A" w:rsidRDefault="00582B2A" w14:paraId="5D7587B2" w14:textId="7229D501">
            <w:pPr>
              <w:pStyle w:val="NoSpacing"/>
              <w:rPr>
                <w:rFonts w:ascii="Century Gothic" w:hAnsi="Century Gothic"/>
                <w:b/>
                <w:bCs/>
              </w:rPr>
            </w:pPr>
            <w:r w:rsidRPr="0065648A">
              <w:rPr>
                <w:rFonts w:ascii="Century Gothic" w:hAnsi="Century Gothic"/>
                <w:b/>
                <w:bCs/>
              </w:rPr>
              <w:t>Year 10</w:t>
            </w:r>
          </w:p>
        </w:tc>
        <w:tc>
          <w:tcPr>
            <w:tcW w:w="2073" w:type="dxa"/>
            <w:shd w:val="clear" w:color="auto" w:fill="D9D9D9" w:themeFill="background1" w:themeFillShade="D9"/>
          </w:tcPr>
          <w:p w:rsidRPr="0065648A" w:rsidR="00582B2A" w:rsidP="00582B2A" w:rsidRDefault="00582B2A" w14:paraId="00E395EE" w14:textId="5EE3B11B">
            <w:pPr>
              <w:pStyle w:val="NoSpacing"/>
              <w:rPr>
                <w:rFonts w:ascii="Century Gothic" w:hAnsi="Century Gothic"/>
                <w:b/>
                <w:bCs/>
              </w:rPr>
            </w:pPr>
            <w:r w:rsidRPr="0065648A">
              <w:rPr>
                <w:rFonts w:ascii="Century Gothic" w:hAnsi="Century Gothic"/>
                <w:b/>
                <w:bCs/>
              </w:rPr>
              <w:t>Year 11</w:t>
            </w:r>
          </w:p>
        </w:tc>
      </w:tr>
      <w:tr w:rsidRPr="0065648A" w:rsidR="00582B2A" w:rsidTr="00031135" w14:paraId="52C53DA6" w14:textId="77777777">
        <w:trPr>
          <w:trHeight w:val="953"/>
        </w:trPr>
        <w:tc>
          <w:tcPr>
            <w:tcW w:w="2072" w:type="dxa"/>
          </w:tcPr>
          <w:p w:rsidRPr="0065648A" w:rsidR="00582B2A" w:rsidP="00582B2A" w:rsidRDefault="00582B2A" w14:paraId="6C9D89BD" w14:textId="77777777">
            <w:pPr>
              <w:pStyle w:val="NoSpacing"/>
              <w:rPr>
                <w:rFonts w:ascii="Century Gothic" w:hAnsi="Century Gothic"/>
              </w:rPr>
            </w:pPr>
            <w:r w:rsidRPr="0065648A">
              <w:rPr>
                <w:rFonts w:ascii="Century Gothic" w:hAnsi="Century Gothic"/>
              </w:rPr>
              <w:t>1 x 60 minute</w:t>
            </w:r>
            <w:r w:rsidRPr="0065648A" w:rsidR="001009D0">
              <w:rPr>
                <w:rFonts w:ascii="Century Gothic" w:hAnsi="Century Gothic"/>
              </w:rPr>
              <w:t>s</w:t>
            </w:r>
            <w:r w:rsidRPr="0065648A">
              <w:rPr>
                <w:rFonts w:ascii="Century Gothic" w:hAnsi="Century Gothic"/>
              </w:rPr>
              <w:t xml:space="preserve"> </w:t>
            </w:r>
            <w:r w:rsidRPr="0065648A" w:rsidR="00EF1FBB">
              <w:rPr>
                <w:rFonts w:ascii="Century Gothic" w:hAnsi="Century Gothic"/>
              </w:rPr>
              <w:t xml:space="preserve">per week </w:t>
            </w:r>
          </w:p>
          <w:p w:rsidRPr="0065648A" w:rsidR="00EF1FBB" w:rsidP="00582B2A" w:rsidRDefault="00EF1FBB" w14:paraId="09676FB7" w14:textId="7AB72112">
            <w:pPr>
              <w:pStyle w:val="NoSpacing"/>
              <w:rPr>
                <w:rFonts w:ascii="Century Gothic" w:hAnsi="Century Gothic"/>
              </w:rPr>
            </w:pPr>
          </w:p>
        </w:tc>
        <w:tc>
          <w:tcPr>
            <w:tcW w:w="2072" w:type="dxa"/>
          </w:tcPr>
          <w:p w:rsidRPr="0065648A" w:rsidR="00582B2A" w:rsidP="00582B2A" w:rsidRDefault="001009D0" w14:paraId="6035628C" w14:textId="5ED9CEE2">
            <w:pPr>
              <w:pStyle w:val="NoSpacing"/>
              <w:rPr>
                <w:rFonts w:ascii="Century Gothic" w:hAnsi="Century Gothic"/>
                <w:b/>
                <w:bCs/>
                <w:u w:val="single"/>
              </w:rPr>
            </w:pPr>
            <w:r w:rsidRPr="0065648A">
              <w:rPr>
                <w:rFonts w:ascii="Century Gothic" w:hAnsi="Century Gothic"/>
              </w:rPr>
              <w:t>1 x 60 minutes</w:t>
            </w:r>
            <w:r w:rsidRPr="0065648A" w:rsidR="00EF1FBB">
              <w:rPr>
                <w:rFonts w:ascii="Century Gothic" w:hAnsi="Century Gothic"/>
              </w:rPr>
              <w:t xml:space="preserve"> per week</w:t>
            </w:r>
          </w:p>
        </w:tc>
        <w:tc>
          <w:tcPr>
            <w:tcW w:w="2072" w:type="dxa"/>
          </w:tcPr>
          <w:p w:rsidRPr="0065648A" w:rsidR="00C76229" w:rsidP="00D71C40" w:rsidRDefault="00D71C40" w14:paraId="7B126EFF" w14:textId="22EB3E5F">
            <w:pPr>
              <w:pStyle w:val="NoSpacing"/>
              <w:rPr>
                <w:rFonts w:ascii="Century Gothic" w:hAnsi="Century Gothic"/>
                <w:b/>
                <w:bCs/>
                <w:u w:val="single"/>
              </w:rPr>
            </w:pPr>
            <w:r w:rsidRPr="0065648A">
              <w:rPr>
                <w:rFonts w:ascii="Century Gothic" w:hAnsi="Century Gothic"/>
              </w:rPr>
              <w:t>1 x 60 minutes per week</w:t>
            </w:r>
          </w:p>
        </w:tc>
        <w:tc>
          <w:tcPr>
            <w:tcW w:w="2072" w:type="dxa"/>
          </w:tcPr>
          <w:p w:rsidRPr="0065648A" w:rsidR="00582B2A" w:rsidP="00582B2A" w:rsidRDefault="0010752A" w14:paraId="0D391A2F" w14:textId="200C2AC2">
            <w:pPr>
              <w:pStyle w:val="NoSpacing"/>
              <w:rPr>
                <w:rFonts w:ascii="Century Gothic" w:hAnsi="Century Gothic"/>
                <w:b/>
                <w:bCs/>
                <w:u w:val="single"/>
              </w:rPr>
            </w:pPr>
            <w:r w:rsidRPr="0065648A">
              <w:rPr>
                <w:rFonts w:ascii="Century Gothic" w:hAnsi="Century Gothic"/>
              </w:rPr>
              <w:t xml:space="preserve">5 </w:t>
            </w:r>
            <w:r w:rsidRPr="0065648A" w:rsidR="00C90C15">
              <w:rPr>
                <w:rFonts w:ascii="Century Gothic" w:hAnsi="Century Gothic"/>
              </w:rPr>
              <w:t>x 60 minutes</w:t>
            </w:r>
            <w:r w:rsidRPr="0065648A" w:rsidR="00EF1FBB">
              <w:rPr>
                <w:rFonts w:ascii="Century Gothic" w:hAnsi="Century Gothic"/>
              </w:rPr>
              <w:t xml:space="preserve"> over a two-week period </w:t>
            </w:r>
          </w:p>
        </w:tc>
        <w:tc>
          <w:tcPr>
            <w:tcW w:w="2073" w:type="dxa"/>
          </w:tcPr>
          <w:p w:rsidRPr="0065648A" w:rsidR="00582B2A" w:rsidP="00582B2A" w:rsidRDefault="00EF1FBB" w14:paraId="3CCA5FF7" w14:textId="77777777">
            <w:pPr>
              <w:pStyle w:val="NoSpacing"/>
              <w:rPr>
                <w:rFonts w:ascii="Century Gothic" w:hAnsi="Century Gothic"/>
              </w:rPr>
            </w:pPr>
            <w:r w:rsidRPr="0065648A">
              <w:rPr>
                <w:rFonts w:ascii="Century Gothic" w:hAnsi="Century Gothic"/>
              </w:rPr>
              <w:t>5 x 60 minutes over a two-week period</w:t>
            </w:r>
          </w:p>
          <w:p w:rsidRPr="0065648A" w:rsidR="00EF1FBB" w:rsidP="00582B2A" w:rsidRDefault="00EF1FBB" w14:paraId="637ADC39" w14:textId="77777777">
            <w:pPr>
              <w:pStyle w:val="NoSpacing"/>
              <w:rPr>
                <w:rFonts w:ascii="Century Gothic" w:hAnsi="Century Gothic"/>
                <w:b/>
                <w:bCs/>
                <w:u w:val="single"/>
              </w:rPr>
            </w:pPr>
          </w:p>
          <w:p w:rsidRPr="0065648A" w:rsidR="00EF1FBB" w:rsidP="00582B2A" w:rsidRDefault="00EF1FBB" w14:paraId="62AE4621" w14:textId="49923F33">
            <w:pPr>
              <w:pStyle w:val="NoSpacing"/>
              <w:rPr>
                <w:rFonts w:ascii="Century Gothic" w:hAnsi="Century Gothic"/>
                <w:b/>
                <w:bCs/>
                <w:u w:val="single"/>
              </w:rPr>
            </w:pPr>
          </w:p>
        </w:tc>
      </w:tr>
    </w:tbl>
    <w:p w:rsidRPr="0065648A" w:rsidR="00582B2A" w:rsidP="00582B2A" w:rsidRDefault="00582B2A" w14:paraId="553AC53D" w14:textId="77777777">
      <w:pPr>
        <w:pStyle w:val="NoSpacing"/>
        <w:rPr>
          <w:rFonts w:ascii="Century Gothic" w:hAnsi="Century Gothic"/>
          <w:b/>
          <w:bCs/>
          <w:u w:val="single"/>
        </w:rPr>
      </w:pPr>
    </w:p>
    <w:p w:rsidRPr="0065648A" w:rsidR="00C45027" w:rsidP="00582B2A" w:rsidRDefault="00E43315" w14:paraId="309141A4" w14:textId="72A8A989">
      <w:pPr>
        <w:pStyle w:val="NoSpacing"/>
        <w:rPr>
          <w:rFonts w:ascii="Century Gothic" w:hAnsi="Century Gothic"/>
          <w:b/>
          <w:bCs/>
          <w:u w:val="single"/>
        </w:rPr>
      </w:pPr>
      <w:r w:rsidRPr="0065648A">
        <w:rPr>
          <w:rFonts w:ascii="Century Gothic" w:hAnsi="Century Gothic"/>
          <w:b/>
          <w:bCs/>
          <w:u w:val="single"/>
        </w:rPr>
        <w:t>Special Educational Needs &amp; Disabilities</w:t>
      </w:r>
    </w:p>
    <w:p w:rsidRPr="0065648A" w:rsidR="0010752A" w:rsidP="00582B2A" w:rsidRDefault="0010752A" w14:paraId="3036300E" w14:textId="5DB100A7">
      <w:pPr>
        <w:pStyle w:val="NoSpacing"/>
        <w:rPr>
          <w:rFonts w:ascii="Century Gothic" w:hAnsi="Century Gothic"/>
        </w:rPr>
      </w:pPr>
      <w:r w:rsidRPr="0065648A">
        <w:rPr>
          <w:rFonts w:ascii="Century Gothic" w:hAnsi="Century Gothic"/>
        </w:rPr>
        <w:t xml:space="preserve">At Gospel Oak School </w:t>
      </w:r>
      <w:r w:rsidRPr="0065648A" w:rsidR="00835D82">
        <w:rPr>
          <w:rFonts w:ascii="Century Gothic" w:hAnsi="Century Gothic"/>
        </w:rPr>
        <w:t xml:space="preserve">there is </w:t>
      </w:r>
      <w:r w:rsidRPr="0065648A" w:rsidR="00545487">
        <w:rPr>
          <w:rFonts w:ascii="Century Gothic" w:hAnsi="Century Gothic"/>
        </w:rPr>
        <w:t xml:space="preserve">a </w:t>
      </w:r>
      <w:r w:rsidRPr="0065648A">
        <w:rPr>
          <w:rFonts w:ascii="Century Gothic" w:hAnsi="Century Gothic"/>
        </w:rPr>
        <w:t xml:space="preserve">consistent approach applied </w:t>
      </w:r>
      <w:r w:rsidRPr="0065648A" w:rsidR="00835D82">
        <w:rPr>
          <w:rFonts w:ascii="Century Gothic" w:hAnsi="Century Gothic"/>
        </w:rPr>
        <w:t>to inclusion</w:t>
      </w:r>
      <w:r w:rsidRPr="0065648A">
        <w:rPr>
          <w:rFonts w:ascii="Century Gothic" w:hAnsi="Century Gothic"/>
        </w:rPr>
        <w:t xml:space="preserve"> and</w:t>
      </w:r>
      <w:r w:rsidR="00A43C5F">
        <w:rPr>
          <w:rFonts w:ascii="Century Gothic" w:hAnsi="Century Gothic"/>
        </w:rPr>
        <w:t xml:space="preserve"> we support the notion</w:t>
      </w:r>
      <w:r w:rsidRPr="0065648A">
        <w:rPr>
          <w:rFonts w:ascii="Century Gothic" w:hAnsi="Century Gothic"/>
        </w:rPr>
        <w:t xml:space="preserve"> that music is for all</w:t>
      </w:r>
      <w:r w:rsidR="00031135">
        <w:rPr>
          <w:rFonts w:ascii="Century Gothic" w:hAnsi="Century Gothic"/>
        </w:rPr>
        <w:t>, t</w:t>
      </w:r>
      <w:r w:rsidRPr="0065648A">
        <w:rPr>
          <w:rFonts w:ascii="Century Gothic" w:hAnsi="Century Gothic"/>
        </w:rPr>
        <w:t>his</w:t>
      </w:r>
      <w:r w:rsidRPr="0065648A" w:rsidR="00835D82">
        <w:rPr>
          <w:rFonts w:ascii="Century Gothic" w:hAnsi="Century Gothic"/>
        </w:rPr>
        <w:t xml:space="preserve"> is</w:t>
      </w:r>
      <w:r w:rsidRPr="0065648A">
        <w:rPr>
          <w:rFonts w:ascii="Century Gothic" w:hAnsi="Century Gothic"/>
        </w:rPr>
        <w:t xml:space="preserve"> vital </w:t>
      </w:r>
      <w:r w:rsidRPr="0065648A" w:rsidR="00835D82">
        <w:rPr>
          <w:rFonts w:ascii="Century Gothic" w:hAnsi="Century Gothic"/>
        </w:rPr>
        <w:t>to the</w:t>
      </w:r>
      <w:r w:rsidRPr="0065648A">
        <w:rPr>
          <w:rFonts w:ascii="Century Gothic" w:hAnsi="Century Gothic"/>
        </w:rPr>
        <w:t xml:space="preserve"> success of the curriculum</w:t>
      </w:r>
      <w:r w:rsidRPr="0065648A" w:rsidR="00835D82">
        <w:rPr>
          <w:rFonts w:ascii="Century Gothic" w:hAnsi="Century Gothic"/>
        </w:rPr>
        <w:t xml:space="preserve">. It is imperative that every student has access to the music curriculum </w:t>
      </w:r>
      <w:r w:rsidRPr="0065648A">
        <w:rPr>
          <w:rFonts w:ascii="Century Gothic" w:hAnsi="Century Gothic"/>
        </w:rPr>
        <w:t xml:space="preserve">and can be </w:t>
      </w:r>
      <w:r w:rsidR="00A43C5F">
        <w:rPr>
          <w:rFonts w:ascii="Century Gothic" w:hAnsi="Century Gothic"/>
        </w:rPr>
        <w:t xml:space="preserve">a </w:t>
      </w:r>
      <w:r w:rsidRPr="0065648A">
        <w:rPr>
          <w:rFonts w:ascii="Century Gothic" w:hAnsi="Century Gothic"/>
        </w:rPr>
        <w:t>successful</w:t>
      </w:r>
      <w:r w:rsidR="00A43C5F">
        <w:rPr>
          <w:rFonts w:ascii="Century Gothic" w:hAnsi="Century Gothic"/>
        </w:rPr>
        <w:t xml:space="preserve"> musician </w:t>
      </w:r>
      <w:r w:rsidRPr="0065648A">
        <w:rPr>
          <w:rFonts w:ascii="Century Gothic" w:hAnsi="Century Gothic"/>
        </w:rPr>
        <w:t>here at Gospel Oak</w:t>
      </w:r>
      <w:r w:rsidRPr="0065648A" w:rsidR="00835D82">
        <w:rPr>
          <w:rFonts w:ascii="Century Gothic" w:hAnsi="Century Gothic"/>
        </w:rPr>
        <w:t xml:space="preserve">. </w:t>
      </w:r>
      <w:r w:rsidRPr="0065648A">
        <w:rPr>
          <w:rFonts w:ascii="Century Gothic" w:hAnsi="Century Gothic"/>
        </w:rPr>
        <w:t xml:space="preserve">We recognise that students should have and do have access to additional support when necessary to ensure that this expectation is met. We have many different resources that provide additional and scaffolded tasks to ensure that work is differentiated and accessible for all. </w:t>
      </w:r>
      <w:r w:rsidR="00F52AF7">
        <w:rPr>
          <w:rFonts w:ascii="Century Gothic" w:hAnsi="Century Gothic"/>
        </w:rPr>
        <w:t>SEN infor</w:t>
      </w:r>
      <w:r w:rsidR="00C61AA5">
        <w:rPr>
          <w:rFonts w:ascii="Century Gothic" w:hAnsi="Century Gothic"/>
        </w:rPr>
        <w:t>mation</w:t>
      </w:r>
      <w:r w:rsidR="00652F97">
        <w:rPr>
          <w:rFonts w:ascii="Century Gothic" w:hAnsi="Century Gothic"/>
        </w:rPr>
        <w:t xml:space="preserve"> is</w:t>
      </w:r>
      <w:r w:rsidR="006859C6">
        <w:rPr>
          <w:rFonts w:ascii="Century Gothic" w:hAnsi="Century Gothic"/>
        </w:rPr>
        <w:t xml:space="preserve"> used to ensure all students can access the curriculum</w:t>
      </w:r>
      <w:r w:rsidRPr="0065648A">
        <w:rPr>
          <w:rFonts w:ascii="Century Gothic" w:hAnsi="Century Gothic"/>
        </w:rPr>
        <w:t>, seating plans</w:t>
      </w:r>
      <w:r w:rsidR="00553EEE">
        <w:rPr>
          <w:rFonts w:ascii="Century Gothic" w:hAnsi="Century Gothic"/>
        </w:rPr>
        <w:t xml:space="preserve"> </w:t>
      </w:r>
      <w:r w:rsidR="00944728">
        <w:rPr>
          <w:rFonts w:ascii="Century Gothic" w:hAnsi="Century Gothic"/>
        </w:rPr>
        <w:t xml:space="preserve">are </w:t>
      </w:r>
      <w:r w:rsidR="00C877D7">
        <w:rPr>
          <w:rFonts w:ascii="Century Gothic" w:hAnsi="Century Gothic"/>
        </w:rPr>
        <w:t>planned and considered</w:t>
      </w:r>
      <w:r w:rsidRPr="0065648A">
        <w:rPr>
          <w:rFonts w:ascii="Century Gothic" w:hAnsi="Century Gothic"/>
        </w:rPr>
        <w:t xml:space="preserve"> with potential barriers for those with educational needs and disabilities</w:t>
      </w:r>
      <w:r w:rsidR="00C877D7">
        <w:rPr>
          <w:rFonts w:ascii="Century Gothic" w:hAnsi="Century Gothic"/>
        </w:rPr>
        <w:t>. T</w:t>
      </w:r>
      <w:r w:rsidRPr="0065648A">
        <w:rPr>
          <w:rFonts w:ascii="Century Gothic" w:hAnsi="Century Gothic"/>
        </w:rPr>
        <w:t xml:space="preserve">his allows us to effectively plan and manage </w:t>
      </w:r>
      <w:r w:rsidR="00AC0BED">
        <w:rPr>
          <w:rFonts w:ascii="Century Gothic" w:hAnsi="Century Gothic"/>
        </w:rPr>
        <w:t>learning</w:t>
      </w:r>
      <w:r w:rsidRPr="0065648A">
        <w:rPr>
          <w:rFonts w:ascii="Century Gothic" w:hAnsi="Century Gothic"/>
        </w:rPr>
        <w:t xml:space="preserve"> within the classroom and to embed practices and routines that allow us to overcome </w:t>
      </w:r>
      <w:r w:rsidR="00AC0BED">
        <w:rPr>
          <w:rFonts w:ascii="Century Gothic" w:hAnsi="Century Gothic"/>
        </w:rPr>
        <w:t>barriers</w:t>
      </w:r>
      <w:r w:rsidRPr="0065648A">
        <w:rPr>
          <w:rFonts w:ascii="Century Gothic" w:hAnsi="Century Gothic"/>
        </w:rPr>
        <w:t xml:space="preserve">. </w:t>
      </w:r>
      <w:r w:rsidR="00A43C5F">
        <w:rPr>
          <w:rFonts w:ascii="Century Gothic" w:hAnsi="Century Gothic"/>
        </w:rPr>
        <w:t>For example</w:t>
      </w:r>
      <w:r w:rsidR="00EC72F6">
        <w:rPr>
          <w:rFonts w:ascii="Century Gothic" w:hAnsi="Century Gothic"/>
        </w:rPr>
        <w:t>,</w:t>
      </w:r>
      <w:r w:rsidRPr="0065648A" w:rsidR="00A43C5F">
        <w:rPr>
          <w:rFonts w:ascii="Century Gothic" w:hAnsi="Century Gothic"/>
        </w:rPr>
        <w:t xml:space="preserve"> students </w:t>
      </w:r>
      <w:r w:rsidR="00EC72F6">
        <w:rPr>
          <w:rFonts w:ascii="Century Gothic" w:hAnsi="Century Gothic"/>
        </w:rPr>
        <w:t xml:space="preserve">can </w:t>
      </w:r>
      <w:r w:rsidRPr="0065648A" w:rsidR="00A43C5F">
        <w:rPr>
          <w:rFonts w:ascii="Century Gothic" w:hAnsi="Century Gothic"/>
        </w:rPr>
        <w:t>use quiet and safe spaces via practice rooms</w:t>
      </w:r>
      <w:r w:rsidR="00EC72F6">
        <w:rPr>
          <w:rFonts w:ascii="Century Gothic" w:hAnsi="Century Gothic"/>
        </w:rPr>
        <w:t xml:space="preserve">, </w:t>
      </w:r>
      <w:r w:rsidR="00D5537C">
        <w:rPr>
          <w:rFonts w:ascii="Century Gothic" w:hAnsi="Century Gothic"/>
        </w:rPr>
        <w:t xml:space="preserve">staff </w:t>
      </w:r>
      <w:r w:rsidRPr="0065648A" w:rsidR="00A43C5F">
        <w:rPr>
          <w:rFonts w:ascii="Century Gothic" w:hAnsi="Century Gothic"/>
        </w:rPr>
        <w:t xml:space="preserve">ensure that all needs are considered with the lesson and how to accommodate </w:t>
      </w:r>
      <w:r w:rsidR="00D5537C">
        <w:rPr>
          <w:rFonts w:ascii="Century Gothic" w:hAnsi="Century Gothic"/>
        </w:rPr>
        <w:t xml:space="preserve">needs </w:t>
      </w:r>
      <w:r w:rsidRPr="0065648A" w:rsidR="00A43C5F">
        <w:rPr>
          <w:rFonts w:ascii="Century Gothic" w:hAnsi="Century Gothic"/>
        </w:rPr>
        <w:t>via student passports and intervention strategies.</w:t>
      </w:r>
    </w:p>
    <w:p w:rsidRPr="0065648A" w:rsidR="002A52C9" w:rsidP="00C522AF" w:rsidRDefault="002A52C9" w14:paraId="523AAD77" w14:textId="77777777">
      <w:pPr>
        <w:pStyle w:val="NoSpacing"/>
        <w:rPr>
          <w:rFonts w:ascii="Century Gothic" w:hAnsi="Century Gothic"/>
        </w:rPr>
      </w:pPr>
    </w:p>
    <w:p w:rsidRPr="0065648A" w:rsidR="003F03E1" w:rsidP="00C522AF" w:rsidRDefault="003F03E1" w14:paraId="4A5EB30E" w14:textId="4116667C">
      <w:pPr>
        <w:pStyle w:val="NoSpacing"/>
        <w:rPr>
          <w:rFonts w:ascii="Century Gothic" w:hAnsi="Century Gothic"/>
          <w:b/>
          <w:bCs/>
          <w:u w:val="single"/>
        </w:rPr>
      </w:pPr>
      <w:r w:rsidRPr="0065648A">
        <w:rPr>
          <w:rFonts w:ascii="Century Gothic" w:hAnsi="Century Gothic"/>
          <w:b/>
          <w:bCs/>
          <w:u w:val="single"/>
        </w:rPr>
        <w:t xml:space="preserve">Links to </w:t>
      </w:r>
      <w:r w:rsidRPr="0065648A" w:rsidR="0070634C">
        <w:rPr>
          <w:rFonts w:ascii="Century Gothic" w:hAnsi="Century Gothic"/>
          <w:b/>
          <w:bCs/>
          <w:u w:val="single"/>
        </w:rPr>
        <w:t xml:space="preserve">the </w:t>
      </w:r>
      <w:r w:rsidRPr="0065648A">
        <w:rPr>
          <w:rFonts w:ascii="Century Gothic" w:hAnsi="Century Gothic"/>
          <w:b/>
          <w:bCs/>
          <w:u w:val="single"/>
        </w:rPr>
        <w:t xml:space="preserve">Local Music Hub </w:t>
      </w:r>
    </w:p>
    <w:p w:rsidRPr="0065648A" w:rsidR="003F03E1" w:rsidP="00C522AF" w:rsidRDefault="0010752A" w14:paraId="07D24F87" w14:textId="1C08EEBE">
      <w:pPr>
        <w:pStyle w:val="NoSpacing"/>
        <w:rPr>
          <w:rFonts w:ascii="Century Gothic" w:hAnsi="Century Gothic"/>
        </w:rPr>
      </w:pPr>
      <w:r w:rsidRPr="0065648A">
        <w:rPr>
          <w:rFonts w:ascii="Century Gothic" w:hAnsi="Century Gothic"/>
        </w:rPr>
        <w:t xml:space="preserve">Gospel Oak School </w:t>
      </w:r>
      <w:r w:rsidRPr="0065648A" w:rsidR="003F03E1">
        <w:rPr>
          <w:rFonts w:ascii="Century Gothic" w:hAnsi="Century Gothic"/>
        </w:rPr>
        <w:t>collaborates closely with</w:t>
      </w:r>
      <w:r w:rsidRPr="0065648A">
        <w:rPr>
          <w:rFonts w:ascii="Century Gothic" w:hAnsi="Century Gothic"/>
        </w:rPr>
        <w:t xml:space="preserve"> Sandwell Music Service</w:t>
      </w:r>
      <w:r w:rsidR="00F547B6">
        <w:rPr>
          <w:rFonts w:ascii="Century Gothic" w:hAnsi="Century Gothic"/>
        </w:rPr>
        <w:t xml:space="preserve">. </w:t>
      </w:r>
      <w:r w:rsidR="00D5537C">
        <w:rPr>
          <w:rFonts w:ascii="Century Gothic" w:hAnsi="Century Gothic"/>
        </w:rPr>
        <w:t xml:space="preserve"> The music service </w:t>
      </w:r>
      <w:r w:rsidRPr="0065648A" w:rsidR="003F03E1">
        <w:rPr>
          <w:rFonts w:ascii="Century Gothic" w:hAnsi="Century Gothic"/>
        </w:rPr>
        <w:t>provide</w:t>
      </w:r>
      <w:r w:rsidR="00D5537C">
        <w:rPr>
          <w:rFonts w:ascii="Century Gothic" w:hAnsi="Century Gothic"/>
        </w:rPr>
        <w:t xml:space="preserve">s </w:t>
      </w:r>
      <w:r w:rsidRPr="0065648A">
        <w:rPr>
          <w:rFonts w:ascii="Century Gothic" w:hAnsi="Century Gothic"/>
        </w:rPr>
        <w:t xml:space="preserve">instrumental lessons and </w:t>
      </w:r>
      <w:r w:rsidR="00535F93">
        <w:rPr>
          <w:rFonts w:ascii="Century Gothic" w:hAnsi="Century Gothic"/>
        </w:rPr>
        <w:t xml:space="preserve">provides </w:t>
      </w:r>
      <w:r w:rsidRPr="0065648A" w:rsidR="0087432E">
        <w:rPr>
          <w:rFonts w:ascii="Century Gothic" w:hAnsi="Century Gothic"/>
        </w:rPr>
        <w:t>free</w:t>
      </w:r>
      <w:r w:rsidRPr="0065648A" w:rsidR="003F03E1">
        <w:rPr>
          <w:rFonts w:ascii="Century Gothic" w:hAnsi="Century Gothic"/>
        </w:rPr>
        <w:t xml:space="preserve"> instrument </w:t>
      </w:r>
      <w:r w:rsidRPr="0065648A" w:rsidR="0087432E">
        <w:rPr>
          <w:rFonts w:ascii="Century Gothic" w:hAnsi="Century Gothic"/>
        </w:rPr>
        <w:t>hire</w:t>
      </w:r>
      <w:r w:rsidRPr="0065648A" w:rsidR="003F03E1">
        <w:rPr>
          <w:rFonts w:ascii="Century Gothic" w:hAnsi="Century Gothic"/>
        </w:rPr>
        <w:t xml:space="preserve"> for </w:t>
      </w:r>
      <w:r w:rsidRPr="0065648A" w:rsidR="0087432E">
        <w:rPr>
          <w:rFonts w:ascii="Century Gothic" w:hAnsi="Century Gothic"/>
        </w:rPr>
        <w:t>students learning</w:t>
      </w:r>
      <w:r w:rsidR="00535F93">
        <w:rPr>
          <w:rFonts w:ascii="Century Gothic" w:hAnsi="Century Gothic"/>
        </w:rPr>
        <w:t xml:space="preserve"> to play</w:t>
      </w:r>
      <w:r w:rsidR="00F80AF5">
        <w:rPr>
          <w:rFonts w:ascii="Century Gothic" w:hAnsi="Century Gothic"/>
        </w:rPr>
        <w:t xml:space="preserve">. The </w:t>
      </w:r>
      <w:r w:rsidR="00122BBC">
        <w:rPr>
          <w:rFonts w:ascii="Century Gothic" w:hAnsi="Century Gothic"/>
        </w:rPr>
        <w:t xml:space="preserve">service provides </w:t>
      </w:r>
      <w:r w:rsidRPr="0065648A" w:rsidR="003F03E1">
        <w:rPr>
          <w:rFonts w:ascii="Century Gothic" w:hAnsi="Century Gothic"/>
        </w:rPr>
        <w:t>instrument</w:t>
      </w:r>
      <w:r w:rsidRPr="0065648A" w:rsidR="003B5716">
        <w:rPr>
          <w:rFonts w:ascii="Century Gothic" w:hAnsi="Century Gothic"/>
        </w:rPr>
        <w:t>al</w:t>
      </w:r>
      <w:r w:rsidR="00656F33">
        <w:rPr>
          <w:rFonts w:ascii="Century Gothic" w:hAnsi="Century Gothic"/>
        </w:rPr>
        <w:t xml:space="preserve"> (</w:t>
      </w:r>
      <w:r w:rsidRPr="0065648A" w:rsidR="00656F33">
        <w:rPr>
          <w:rFonts w:ascii="Century Gothic" w:hAnsi="Century Gothic"/>
        </w:rPr>
        <w:t>peripatetic</w:t>
      </w:r>
      <w:r w:rsidR="00656F33">
        <w:rPr>
          <w:rFonts w:ascii="Century Gothic" w:hAnsi="Century Gothic"/>
        </w:rPr>
        <w:t>)</w:t>
      </w:r>
      <w:r w:rsidRPr="0065648A" w:rsidR="003F03E1">
        <w:rPr>
          <w:rFonts w:ascii="Century Gothic" w:hAnsi="Century Gothic"/>
        </w:rPr>
        <w:t xml:space="preserve"> teachers to deliver </w:t>
      </w:r>
      <w:r w:rsidRPr="0065648A" w:rsidR="00CF2A5D">
        <w:rPr>
          <w:rFonts w:ascii="Century Gothic" w:hAnsi="Century Gothic"/>
        </w:rPr>
        <w:t>weekly</w:t>
      </w:r>
      <w:r w:rsidR="00EE7CAE">
        <w:rPr>
          <w:rFonts w:ascii="Century Gothic" w:hAnsi="Century Gothic"/>
        </w:rPr>
        <w:t>;</w:t>
      </w:r>
      <w:r w:rsidRPr="0065648A" w:rsidR="00CF2A5D">
        <w:rPr>
          <w:rFonts w:ascii="Century Gothic" w:hAnsi="Century Gothic"/>
        </w:rPr>
        <w:t xml:space="preserve"> </w:t>
      </w:r>
      <w:r w:rsidRPr="0065648A" w:rsidR="004B1398">
        <w:rPr>
          <w:rFonts w:ascii="Century Gothic" w:hAnsi="Century Gothic"/>
        </w:rPr>
        <w:t>group</w:t>
      </w:r>
      <w:r w:rsidR="00EE7CAE">
        <w:rPr>
          <w:rFonts w:ascii="Century Gothic" w:hAnsi="Century Gothic"/>
        </w:rPr>
        <w:t xml:space="preserve">, </w:t>
      </w:r>
      <w:r w:rsidRPr="0065648A" w:rsidR="004B1398">
        <w:rPr>
          <w:rFonts w:ascii="Century Gothic" w:hAnsi="Century Gothic"/>
        </w:rPr>
        <w:t>paired</w:t>
      </w:r>
      <w:r w:rsidR="00EE7CAE">
        <w:rPr>
          <w:rFonts w:ascii="Century Gothic" w:hAnsi="Century Gothic"/>
        </w:rPr>
        <w:t xml:space="preserve"> or </w:t>
      </w:r>
      <w:r w:rsidRPr="0065648A" w:rsidR="004B1398">
        <w:rPr>
          <w:rFonts w:ascii="Century Gothic" w:hAnsi="Century Gothic"/>
        </w:rPr>
        <w:t>one-to-one lessons</w:t>
      </w:r>
      <w:r w:rsidRPr="0065648A" w:rsidR="00AC1DDC">
        <w:rPr>
          <w:rFonts w:ascii="Century Gothic" w:hAnsi="Century Gothic"/>
        </w:rPr>
        <w:t xml:space="preserve"> within the school d</w:t>
      </w:r>
      <w:r w:rsidR="00EE7CAE">
        <w:rPr>
          <w:rFonts w:ascii="Century Gothic" w:hAnsi="Century Gothic"/>
        </w:rPr>
        <w:t>ay.</w:t>
      </w:r>
    </w:p>
    <w:p w:rsidRPr="0065648A" w:rsidR="000D4C3E" w:rsidP="00C522AF" w:rsidRDefault="000D4C3E" w14:paraId="254075B1" w14:textId="3B29A55A">
      <w:pPr>
        <w:pStyle w:val="NoSpacing"/>
        <w:rPr>
          <w:rFonts w:ascii="Century Gothic" w:hAnsi="Century Gothic"/>
        </w:rPr>
      </w:pPr>
    </w:p>
    <w:p w:rsidRPr="0065648A" w:rsidR="000D4C3E" w:rsidP="00C522AF" w:rsidRDefault="000D4C3E" w14:paraId="28733608" w14:textId="77777777">
      <w:pPr>
        <w:pStyle w:val="NoSpacing"/>
        <w:rPr>
          <w:rFonts w:ascii="Century Gothic" w:hAnsi="Century Gothic"/>
          <w:b/>
          <w:bCs/>
          <w:u w:val="single"/>
        </w:rPr>
      </w:pPr>
      <w:r w:rsidRPr="0065648A">
        <w:rPr>
          <w:rFonts w:ascii="Century Gothic" w:hAnsi="Century Gothic"/>
          <w:b/>
          <w:bCs/>
          <w:u w:val="single"/>
        </w:rPr>
        <w:t xml:space="preserve">Music Qualifications </w:t>
      </w:r>
    </w:p>
    <w:p w:rsidRPr="0065648A" w:rsidR="000D4C3E" w:rsidP="00C522AF" w:rsidRDefault="0010752A" w14:paraId="70E4FC06" w14:textId="16A5C16F">
      <w:pPr>
        <w:pStyle w:val="NoSpacing"/>
        <w:rPr>
          <w:rFonts w:ascii="Century Gothic" w:hAnsi="Century Gothic"/>
        </w:rPr>
      </w:pPr>
      <w:r w:rsidRPr="0065648A">
        <w:rPr>
          <w:rFonts w:ascii="Century Gothic" w:hAnsi="Century Gothic"/>
        </w:rPr>
        <w:t>We</w:t>
      </w:r>
      <w:r w:rsidR="0065648A">
        <w:rPr>
          <w:rFonts w:ascii="Century Gothic" w:hAnsi="Century Gothic"/>
        </w:rPr>
        <w:t xml:space="preserve"> currently</w:t>
      </w:r>
      <w:r w:rsidRPr="0065648A">
        <w:rPr>
          <w:rFonts w:ascii="Century Gothic" w:hAnsi="Century Gothic"/>
        </w:rPr>
        <w:t xml:space="preserve"> </w:t>
      </w:r>
      <w:r w:rsidRPr="0065648A" w:rsidR="000D4C3E">
        <w:rPr>
          <w:rFonts w:ascii="Century Gothic" w:hAnsi="Century Gothic"/>
        </w:rPr>
        <w:t xml:space="preserve">offer students the opportunity to pursue the vocational Pearson BTEC Level 1/2 Tech Award in Music Practice during Key Stage 4. In addition to this, students across all key stages have the </w:t>
      </w:r>
      <w:r w:rsidRPr="0065648A" w:rsidR="00D74E08">
        <w:rPr>
          <w:rFonts w:ascii="Century Gothic" w:hAnsi="Century Gothic"/>
        </w:rPr>
        <w:t>op</w:t>
      </w:r>
      <w:r w:rsidR="00D74E08">
        <w:rPr>
          <w:rFonts w:ascii="Century Gothic" w:hAnsi="Century Gothic"/>
        </w:rPr>
        <w:t>portunity</w:t>
      </w:r>
      <w:r w:rsidRPr="0065648A" w:rsidR="000D4C3E">
        <w:rPr>
          <w:rFonts w:ascii="Century Gothic" w:hAnsi="Century Gothic"/>
        </w:rPr>
        <w:t xml:space="preserve"> to undertake graded music examinations with their peripatetic teachers on their </w:t>
      </w:r>
      <w:r w:rsidR="00D74E08">
        <w:rPr>
          <w:rFonts w:ascii="Century Gothic" w:hAnsi="Century Gothic"/>
        </w:rPr>
        <w:t xml:space="preserve">chosen </w:t>
      </w:r>
      <w:r w:rsidRPr="0065648A" w:rsidR="000D4C3E">
        <w:rPr>
          <w:rFonts w:ascii="Century Gothic" w:hAnsi="Century Gothic"/>
        </w:rPr>
        <w:t>instrument</w:t>
      </w:r>
      <w:r w:rsidR="00D74E08">
        <w:rPr>
          <w:rFonts w:ascii="Century Gothic" w:hAnsi="Century Gothic"/>
        </w:rPr>
        <w:t>.</w:t>
      </w:r>
    </w:p>
    <w:p w:rsidRPr="0065648A" w:rsidR="00D13323" w:rsidP="00C522AF" w:rsidRDefault="00D13323" w14:paraId="0E02158A" w14:textId="77777777">
      <w:pPr>
        <w:pStyle w:val="NoSpacing"/>
        <w:rPr>
          <w:rFonts w:ascii="Century Gothic" w:hAnsi="Century Gothic"/>
        </w:rPr>
      </w:pPr>
    </w:p>
    <w:p w:rsidR="00D13323" w:rsidP="00C522AF" w:rsidRDefault="00D13323" w14:paraId="091B8A17" w14:textId="77777777">
      <w:pPr>
        <w:pStyle w:val="NoSpacing"/>
        <w:rPr>
          <w:rFonts w:ascii="Century Gothic" w:hAnsi="Century Gothic"/>
        </w:rPr>
      </w:pPr>
    </w:p>
    <w:p w:rsidR="00A77F77" w:rsidP="00C522AF" w:rsidRDefault="00A77F77" w14:paraId="699AE675" w14:textId="77777777">
      <w:pPr>
        <w:pStyle w:val="NoSpacing"/>
        <w:rPr>
          <w:rFonts w:ascii="Century Gothic" w:hAnsi="Century Gothic"/>
        </w:rPr>
      </w:pPr>
    </w:p>
    <w:p w:rsidR="00A77F77" w:rsidP="00C522AF" w:rsidRDefault="00A77F77" w14:paraId="58DCC8F9" w14:textId="77777777">
      <w:pPr>
        <w:pStyle w:val="NoSpacing"/>
        <w:rPr>
          <w:rFonts w:ascii="Century Gothic" w:hAnsi="Century Gothic"/>
        </w:rPr>
      </w:pPr>
    </w:p>
    <w:p w:rsidR="00A77F77" w:rsidP="00C522AF" w:rsidRDefault="00A77F77" w14:paraId="701D8AC6" w14:textId="77777777">
      <w:pPr>
        <w:pStyle w:val="NoSpacing"/>
        <w:rPr>
          <w:rFonts w:ascii="Century Gothic" w:hAnsi="Century Gothic"/>
        </w:rPr>
      </w:pPr>
    </w:p>
    <w:p w:rsidR="00A77F77" w:rsidP="00C522AF" w:rsidRDefault="00A77F77" w14:paraId="1795E97C" w14:textId="77777777">
      <w:pPr>
        <w:pStyle w:val="NoSpacing"/>
        <w:rPr>
          <w:rFonts w:ascii="Century Gothic" w:hAnsi="Century Gothic"/>
        </w:rPr>
      </w:pPr>
    </w:p>
    <w:p w:rsidR="00A77F77" w:rsidP="00C522AF" w:rsidRDefault="00A77F77" w14:paraId="2608FB46" w14:textId="77777777">
      <w:pPr>
        <w:pStyle w:val="NoSpacing"/>
        <w:rPr>
          <w:rFonts w:ascii="Century Gothic" w:hAnsi="Century Gothic"/>
        </w:rPr>
      </w:pPr>
    </w:p>
    <w:p w:rsidR="00A77F77" w:rsidP="00C522AF" w:rsidRDefault="00A77F77" w14:paraId="2734D7A9" w14:textId="77777777">
      <w:pPr>
        <w:pStyle w:val="NoSpacing"/>
        <w:rPr>
          <w:rFonts w:ascii="Century Gothic" w:hAnsi="Century Gothic"/>
        </w:rPr>
      </w:pPr>
    </w:p>
    <w:p w:rsidR="00A77F77" w:rsidP="00C522AF" w:rsidRDefault="00A77F77" w14:paraId="565B7D28" w14:textId="77777777">
      <w:pPr>
        <w:pStyle w:val="NoSpacing"/>
        <w:rPr>
          <w:rFonts w:ascii="Century Gothic" w:hAnsi="Century Gothic"/>
        </w:rPr>
      </w:pPr>
    </w:p>
    <w:p w:rsidR="00A77F77" w:rsidP="00C522AF" w:rsidRDefault="00A77F77" w14:paraId="5D3DBBD9" w14:textId="77777777">
      <w:pPr>
        <w:pStyle w:val="NoSpacing"/>
        <w:rPr>
          <w:rFonts w:ascii="Century Gothic" w:hAnsi="Century Gothic"/>
        </w:rPr>
      </w:pPr>
    </w:p>
    <w:p w:rsidR="00A77F77" w:rsidP="00C522AF" w:rsidRDefault="00A77F77" w14:paraId="07F964AC" w14:textId="77777777">
      <w:pPr>
        <w:pStyle w:val="NoSpacing"/>
        <w:rPr>
          <w:rFonts w:ascii="Century Gothic" w:hAnsi="Century Gothic"/>
        </w:rPr>
      </w:pPr>
    </w:p>
    <w:p w:rsidR="00A77F77" w:rsidP="00C522AF" w:rsidRDefault="00A77F77" w14:paraId="2BF8E5B6" w14:textId="77777777">
      <w:pPr>
        <w:pStyle w:val="NoSpacing"/>
        <w:rPr>
          <w:rFonts w:ascii="Century Gothic" w:hAnsi="Century Gothic"/>
        </w:rPr>
      </w:pPr>
    </w:p>
    <w:p w:rsidR="00A77F77" w:rsidP="00C522AF" w:rsidRDefault="00A77F77" w14:paraId="102C150F" w14:textId="77777777">
      <w:pPr>
        <w:pStyle w:val="NoSpacing"/>
        <w:rPr>
          <w:rFonts w:ascii="Century Gothic" w:hAnsi="Century Gothic"/>
        </w:rPr>
      </w:pPr>
    </w:p>
    <w:p w:rsidR="00A77F77" w:rsidP="00C522AF" w:rsidRDefault="00A77F77" w14:paraId="108AFE11" w14:textId="77777777">
      <w:pPr>
        <w:pStyle w:val="NoSpacing"/>
        <w:rPr>
          <w:rFonts w:ascii="Century Gothic" w:hAnsi="Century Gothic"/>
        </w:rPr>
      </w:pPr>
    </w:p>
    <w:p w:rsidR="00A77F77" w:rsidP="00C522AF" w:rsidRDefault="00A77F77" w14:paraId="500D2533" w14:textId="77777777">
      <w:pPr>
        <w:pStyle w:val="NoSpacing"/>
        <w:rPr>
          <w:rFonts w:ascii="Century Gothic" w:hAnsi="Century Gothic"/>
        </w:rPr>
      </w:pPr>
    </w:p>
    <w:p w:rsidR="00A77F77" w:rsidP="00C522AF" w:rsidRDefault="00A77F77" w14:paraId="290E565A" w14:textId="77777777">
      <w:pPr>
        <w:pStyle w:val="NoSpacing"/>
        <w:rPr>
          <w:rFonts w:ascii="Century Gothic" w:hAnsi="Century Gothic"/>
        </w:rPr>
      </w:pPr>
    </w:p>
    <w:p w:rsidR="00A77F77" w:rsidP="00C522AF" w:rsidRDefault="00A77F77" w14:paraId="5675B19D" w14:textId="77777777">
      <w:pPr>
        <w:pStyle w:val="NoSpacing"/>
        <w:rPr>
          <w:rFonts w:ascii="Century Gothic" w:hAnsi="Century Gothic"/>
        </w:rPr>
      </w:pPr>
    </w:p>
    <w:p w:rsidR="00A77F77" w:rsidP="00C522AF" w:rsidRDefault="00A77F77" w14:paraId="37044AA5" w14:textId="77777777">
      <w:pPr>
        <w:pStyle w:val="NoSpacing"/>
        <w:rPr>
          <w:rFonts w:ascii="Century Gothic" w:hAnsi="Century Gothic"/>
        </w:rPr>
      </w:pPr>
    </w:p>
    <w:p w:rsidR="00A77F77" w:rsidP="00C522AF" w:rsidRDefault="00A77F77" w14:paraId="1E5E4E6F" w14:textId="77777777">
      <w:pPr>
        <w:pStyle w:val="NoSpacing"/>
        <w:rPr>
          <w:rFonts w:ascii="Century Gothic" w:hAnsi="Century Gothic"/>
        </w:rPr>
      </w:pPr>
    </w:p>
    <w:p w:rsidRPr="0065648A" w:rsidR="00A77F77" w:rsidP="00C522AF" w:rsidRDefault="00A77F77" w14:paraId="7C5443A3" w14:textId="77777777">
      <w:pPr>
        <w:pStyle w:val="NoSpacing"/>
        <w:rPr>
          <w:rFonts w:ascii="Century Gothic" w:hAnsi="Century Gothic"/>
        </w:rPr>
      </w:pPr>
    </w:p>
    <w:p w:rsidRPr="0065648A" w:rsidR="00D13323" w:rsidP="00C522AF" w:rsidRDefault="00D13323" w14:paraId="42348C74" w14:textId="0CA52E1B">
      <w:pPr>
        <w:pStyle w:val="NoSpacing"/>
        <w:rPr>
          <w:rFonts w:ascii="Century Gothic" w:hAnsi="Century Gothic"/>
          <w:b/>
          <w:bCs/>
          <w:u w:val="single"/>
        </w:rPr>
      </w:pPr>
      <w:r w:rsidRPr="0065648A">
        <w:rPr>
          <w:rFonts w:ascii="Century Gothic" w:hAnsi="Century Gothic"/>
          <w:b/>
          <w:bCs/>
          <w:u w:val="single"/>
        </w:rPr>
        <w:t xml:space="preserve">PART </w:t>
      </w:r>
      <w:r w:rsidRPr="0065648A" w:rsidR="00C35C63">
        <w:rPr>
          <w:rFonts w:ascii="Century Gothic" w:hAnsi="Century Gothic"/>
          <w:b/>
          <w:bCs/>
          <w:u w:val="single"/>
        </w:rPr>
        <w:t>B</w:t>
      </w:r>
      <w:r w:rsidRPr="0065648A">
        <w:rPr>
          <w:rFonts w:ascii="Century Gothic" w:hAnsi="Century Gothic"/>
          <w:b/>
          <w:bCs/>
          <w:u w:val="single"/>
        </w:rPr>
        <w:t xml:space="preserve">: </w:t>
      </w:r>
      <w:r w:rsidRPr="0065648A" w:rsidR="00C35C63">
        <w:rPr>
          <w:rFonts w:ascii="Century Gothic" w:hAnsi="Century Gothic"/>
          <w:b/>
          <w:bCs/>
          <w:u w:val="single"/>
        </w:rPr>
        <w:t>Co-Curricular Music</w:t>
      </w:r>
    </w:p>
    <w:p w:rsidRPr="0065648A" w:rsidR="00C35C63" w:rsidP="00C522AF" w:rsidRDefault="00C35C63" w14:paraId="397CB442" w14:textId="77777777">
      <w:pPr>
        <w:pStyle w:val="NoSpacing"/>
        <w:rPr>
          <w:rFonts w:ascii="Century Gothic" w:hAnsi="Century Gothic"/>
        </w:rPr>
      </w:pPr>
    </w:p>
    <w:p w:rsidRPr="0065648A" w:rsidR="00C42C40" w:rsidP="00C522AF" w:rsidRDefault="00C42C40" w14:paraId="12B3859D" w14:textId="3B1A8C8E">
      <w:pPr>
        <w:pStyle w:val="NoSpacing"/>
        <w:rPr>
          <w:rFonts w:ascii="Century Gothic" w:hAnsi="Century Gothic"/>
          <w:b/>
          <w:bCs/>
          <w:u w:val="single"/>
        </w:rPr>
      </w:pPr>
      <w:r w:rsidRPr="0065648A">
        <w:rPr>
          <w:rFonts w:ascii="Century Gothic" w:hAnsi="Century Gothic"/>
          <w:b/>
          <w:bCs/>
          <w:u w:val="single"/>
        </w:rPr>
        <w:t xml:space="preserve">Peripatetic Offer </w:t>
      </w:r>
      <w:r w:rsidRPr="0065648A" w:rsidR="00791A4E">
        <w:rPr>
          <w:rFonts w:ascii="Century Gothic" w:hAnsi="Century Gothic"/>
          <w:b/>
          <w:bCs/>
          <w:u w:val="single"/>
        </w:rPr>
        <w:t>– S</w:t>
      </w:r>
      <w:r w:rsidRPr="0065648A" w:rsidR="0010752A">
        <w:rPr>
          <w:rFonts w:ascii="Century Gothic" w:hAnsi="Century Gothic"/>
          <w:b/>
          <w:bCs/>
          <w:u w:val="single"/>
        </w:rPr>
        <w:t xml:space="preserve">andwell Music Service </w:t>
      </w:r>
    </w:p>
    <w:p w:rsidR="008B44E5" w:rsidP="00C522AF" w:rsidRDefault="0010752A" w14:paraId="550E7F54" w14:textId="21DD6B7C">
      <w:pPr>
        <w:pStyle w:val="NoSpacing"/>
        <w:rPr>
          <w:rFonts w:ascii="Century Gothic" w:hAnsi="Century Gothic"/>
        </w:rPr>
      </w:pPr>
      <w:r w:rsidRPr="0065648A">
        <w:rPr>
          <w:rFonts w:ascii="Century Gothic" w:hAnsi="Century Gothic"/>
        </w:rPr>
        <w:t xml:space="preserve">Gospel Oak School </w:t>
      </w:r>
      <w:r w:rsidRPr="0065648A" w:rsidR="00C42C40">
        <w:rPr>
          <w:rFonts w:ascii="Century Gothic" w:hAnsi="Century Gothic"/>
        </w:rPr>
        <w:t xml:space="preserve">offers peripatetic music lessons delivered by specialist instrumental teachers designed to </w:t>
      </w:r>
      <w:r w:rsidRPr="0065648A">
        <w:rPr>
          <w:rFonts w:ascii="Century Gothic" w:hAnsi="Century Gothic"/>
        </w:rPr>
        <w:t xml:space="preserve">further </w:t>
      </w:r>
      <w:r w:rsidRPr="0065648A" w:rsidR="00CF7FB7">
        <w:rPr>
          <w:rFonts w:ascii="Century Gothic" w:hAnsi="Century Gothic"/>
        </w:rPr>
        <w:t>embed students</w:t>
      </w:r>
      <w:r w:rsidRPr="0065648A" w:rsidR="00C42C40">
        <w:rPr>
          <w:rFonts w:ascii="Century Gothic" w:hAnsi="Century Gothic"/>
        </w:rPr>
        <w:t xml:space="preserve">' musical education through </w:t>
      </w:r>
      <w:r w:rsidRPr="0065648A" w:rsidR="00796300">
        <w:rPr>
          <w:rFonts w:ascii="Century Gothic" w:hAnsi="Century Gothic"/>
        </w:rPr>
        <w:t xml:space="preserve">weekly </w:t>
      </w:r>
      <w:r w:rsidRPr="0065648A" w:rsidR="00062E5F">
        <w:rPr>
          <w:rFonts w:ascii="Century Gothic" w:hAnsi="Century Gothic"/>
        </w:rPr>
        <w:t>tuition</w:t>
      </w:r>
      <w:r w:rsidRPr="0065648A" w:rsidR="00C42C40">
        <w:rPr>
          <w:rFonts w:ascii="Century Gothic" w:hAnsi="Century Gothic"/>
        </w:rPr>
        <w:t xml:space="preserve">. This offer provides opportunities for students to receive </w:t>
      </w:r>
      <w:r w:rsidRPr="0065648A" w:rsidR="005D4CDF">
        <w:rPr>
          <w:rFonts w:ascii="Century Gothic" w:hAnsi="Century Gothic"/>
        </w:rPr>
        <w:t>lessons</w:t>
      </w:r>
      <w:r w:rsidRPr="0065648A" w:rsidR="00C42C40">
        <w:rPr>
          <w:rFonts w:ascii="Century Gothic" w:hAnsi="Century Gothic"/>
        </w:rPr>
        <w:t xml:space="preserve"> </w:t>
      </w:r>
      <w:r w:rsidRPr="0065648A" w:rsidR="005D4CDF">
        <w:rPr>
          <w:rFonts w:ascii="Century Gothic" w:hAnsi="Century Gothic"/>
        </w:rPr>
        <w:t>on</w:t>
      </w:r>
      <w:r w:rsidRPr="0065648A" w:rsidR="00C42C40">
        <w:rPr>
          <w:rFonts w:ascii="Century Gothic" w:hAnsi="Century Gothic"/>
        </w:rPr>
        <w:t xml:space="preserve"> a variety of instruments</w:t>
      </w:r>
      <w:r w:rsidRPr="0065648A" w:rsidR="00971C5F">
        <w:rPr>
          <w:rFonts w:ascii="Century Gothic" w:hAnsi="Century Gothic"/>
        </w:rPr>
        <w:t xml:space="preserve"> (below)</w:t>
      </w:r>
      <w:r w:rsidRPr="0065648A" w:rsidR="00C42C40">
        <w:rPr>
          <w:rFonts w:ascii="Century Gothic" w:hAnsi="Century Gothic"/>
        </w:rPr>
        <w:t xml:space="preserve">, </w:t>
      </w:r>
      <w:r w:rsidRPr="0065648A" w:rsidR="00651466">
        <w:rPr>
          <w:rFonts w:ascii="Century Gothic" w:hAnsi="Century Gothic"/>
        </w:rPr>
        <w:t>to</w:t>
      </w:r>
      <w:r w:rsidRPr="0065648A">
        <w:rPr>
          <w:rFonts w:ascii="Century Gothic" w:hAnsi="Century Gothic"/>
        </w:rPr>
        <w:t xml:space="preserve"> explore and receive diverse </w:t>
      </w:r>
      <w:r w:rsidR="00B93C53">
        <w:rPr>
          <w:rFonts w:ascii="Century Gothic" w:hAnsi="Century Gothic"/>
        </w:rPr>
        <w:t xml:space="preserve">regular </w:t>
      </w:r>
      <w:r w:rsidRPr="0065648A">
        <w:rPr>
          <w:rFonts w:ascii="Century Gothic" w:hAnsi="Century Gothic"/>
        </w:rPr>
        <w:t>musical oppo</w:t>
      </w:r>
      <w:r w:rsidRPr="0065648A" w:rsidR="00CF7FB7">
        <w:rPr>
          <w:rFonts w:ascii="Century Gothic" w:hAnsi="Century Gothic"/>
        </w:rPr>
        <w:t>rtunit</w:t>
      </w:r>
      <w:r w:rsidR="00B93C53">
        <w:rPr>
          <w:rFonts w:ascii="Century Gothic" w:hAnsi="Century Gothic"/>
        </w:rPr>
        <w:t>ies</w:t>
      </w:r>
      <w:r w:rsidR="00A22AE2">
        <w:rPr>
          <w:rFonts w:ascii="Century Gothic" w:hAnsi="Century Gothic"/>
        </w:rPr>
        <w:t xml:space="preserve"> either as</w:t>
      </w:r>
      <w:r w:rsidRPr="0065648A" w:rsidR="00C42C40">
        <w:rPr>
          <w:rFonts w:ascii="Century Gothic" w:hAnsi="Century Gothic"/>
        </w:rPr>
        <w:t xml:space="preserve"> a </w:t>
      </w:r>
      <w:r w:rsidRPr="0065648A" w:rsidR="008B44E5">
        <w:rPr>
          <w:rFonts w:ascii="Century Gothic" w:hAnsi="Century Gothic"/>
        </w:rPr>
        <w:t>grou</w:t>
      </w:r>
      <w:r w:rsidR="00A22AE2">
        <w:rPr>
          <w:rFonts w:ascii="Century Gothic" w:hAnsi="Century Gothic"/>
        </w:rPr>
        <w:t xml:space="preserve">p, </w:t>
      </w:r>
      <w:r w:rsidRPr="0065648A" w:rsidR="008B44E5">
        <w:rPr>
          <w:rFonts w:ascii="Century Gothic" w:hAnsi="Century Gothic"/>
        </w:rPr>
        <w:t>paired</w:t>
      </w:r>
      <w:r w:rsidR="00A22AE2">
        <w:rPr>
          <w:rFonts w:ascii="Century Gothic" w:hAnsi="Century Gothic"/>
        </w:rPr>
        <w:t xml:space="preserve"> or </w:t>
      </w:r>
      <w:r w:rsidRPr="0065648A" w:rsidR="00C42C40">
        <w:rPr>
          <w:rFonts w:ascii="Century Gothic" w:hAnsi="Century Gothic"/>
        </w:rPr>
        <w:t>one-to</w:t>
      </w:r>
      <w:r w:rsidRPr="0065648A" w:rsidR="004B71C6">
        <w:rPr>
          <w:rFonts w:ascii="Century Gothic" w:hAnsi="Century Gothic"/>
        </w:rPr>
        <w:t>-</w:t>
      </w:r>
      <w:r w:rsidRPr="0065648A" w:rsidR="00C42C40">
        <w:rPr>
          <w:rFonts w:ascii="Century Gothic" w:hAnsi="Century Gothic"/>
        </w:rPr>
        <w:t xml:space="preserve">one basis. </w:t>
      </w:r>
    </w:p>
    <w:p w:rsidRPr="0065648A" w:rsidR="00651466" w:rsidP="00C522AF" w:rsidRDefault="00651466" w14:paraId="2DA7AA07" w14:textId="77777777">
      <w:pPr>
        <w:pStyle w:val="NoSpacing"/>
        <w:rPr>
          <w:rFonts w:ascii="Century Gothic" w:hAnsi="Century Gothic"/>
        </w:rPr>
      </w:pPr>
    </w:p>
    <w:p w:rsidRPr="0065648A" w:rsidR="008B44E5" w:rsidP="003A2F63" w:rsidRDefault="000B5206" w14:paraId="7CDF325A" w14:textId="242E4F0E">
      <w:pPr>
        <w:pStyle w:val="NoSpacing"/>
        <w:numPr>
          <w:ilvl w:val="0"/>
          <w:numId w:val="6"/>
        </w:numPr>
        <w:rPr>
          <w:rFonts w:ascii="Century Gothic" w:hAnsi="Century Gothic"/>
        </w:rPr>
      </w:pPr>
      <w:r w:rsidRPr="0065648A">
        <w:rPr>
          <w:rFonts w:ascii="Century Gothic" w:hAnsi="Century Gothic"/>
          <w:u w:val="single"/>
        </w:rPr>
        <w:t>P</w:t>
      </w:r>
      <w:r w:rsidRPr="0065648A" w:rsidR="00C42C40">
        <w:rPr>
          <w:rFonts w:ascii="Century Gothic" w:hAnsi="Century Gothic"/>
          <w:u w:val="single"/>
        </w:rPr>
        <w:t>iano and Keyboard</w:t>
      </w:r>
      <w:r w:rsidRPr="0065648A" w:rsidR="00C42C40">
        <w:rPr>
          <w:rFonts w:ascii="Century Gothic" w:hAnsi="Century Gothic"/>
        </w:rPr>
        <w:t xml:space="preserve">: Students can learn classical and contemporary styles, </w:t>
      </w:r>
    </w:p>
    <w:p w:rsidRPr="0065648A" w:rsidR="008B44E5" w:rsidP="003A2F63" w:rsidRDefault="00C42C40" w14:paraId="0372B67A" w14:textId="7FBA3859">
      <w:pPr>
        <w:pStyle w:val="NoSpacing"/>
        <w:numPr>
          <w:ilvl w:val="0"/>
          <w:numId w:val="6"/>
        </w:numPr>
        <w:rPr>
          <w:rFonts w:ascii="Century Gothic" w:hAnsi="Century Gothic"/>
        </w:rPr>
      </w:pPr>
      <w:r w:rsidRPr="0065648A">
        <w:rPr>
          <w:rFonts w:ascii="Century Gothic" w:hAnsi="Century Gothic"/>
          <w:u w:val="single"/>
        </w:rPr>
        <w:t>Guitar</w:t>
      </w:r>
      <w:r w:rsidRPr="0065648A">
        <w:rPr>
          <w:rFonts w:ascii="Century Gothic" w:hAnsi="Century Gothic"/>
        </w:rPr>
        <w:t xml:space="preserve">: Acoustic, </w:t>
      </w:r>
      <w:r w:rsidRPr="0065648A" w:rsidR="00CF7FB7">
        <w:rPr>
          <w:rFonts w:ascii="Century Gothic" w:hAnsi="Century Gothic"/>
        </w:rPr>
        <w:t>electric,</w:t>
      </w:r>
      <w:r w:rsidRPr="0065648A">
        <w:rPr>
          <w:rFonts w:ascii="Century Gothic" w:hAnsi="Century Gothic"/>
        </w:rPr>
        <w:t xml:space="preserve"> or bass guitar lessons are available, covering a wide range of genres from classical to rock. </w:t>
      </w:r>
    </w:p>
    <w:p w:rsidRPr="0065648A" w:rsidR="008B44E5" w:rsidP="003A2F63" w:rsidRDefault="00C42C40" w14:paraId="1273A3BE" w14:textId="54D15A6E">
      <w:pPr>
        <w:pStyle w:val="NoSpacing"/>
        <w:numPr>
          <w:ilvl w:val="0"/>
          <w:numId w:val="6"/>
        </w:numPr>
        <w:rPr>
          <w:rFonts w:ascii="Century Gothic" w:hAnsi="Century Gothic"/>
        </w:rPr>
      </w:pPr>
      <w:r w:rsidRPr="0065648A">
        <w:rPr>
          <w:rFonts w:ascii="Century Gothic" w:hAnsi="Century Gothic"/>
          <w:u w:val="single"/>
        </w:rPr>
        <w:t>Strings</w:t>
      </w:r>
      <w:r w:rsidRPr="0065648A">
        <w:rPr>
          <w:rFonts w:ascii="Century Gothic" w:hAnsi="Century Gothic"/>
        </w:rPr>
        <w:t xml:space="preserve">: Violin lessons emphasise technique, musicality and ensemble playing. </w:t>
      </w:r>
    </w:p>
    <w:p w:rsidR="009C7A02" w:rsidP="003A2F63" w:rsidRDefault="00C42C40" w14:paraId="627BB683" w14:textId="77777777">
      <w:pPr>
        <w:pStyle w:val="NoSpacing"/>
        <w:numPr>
          <w:ilvl w:val="0"/>
          <w:numId w:val="6"/>
        </w:numPr>
        <w:rPr>
          <w:rFonts w:ascii="Century Gothic" w:hAnsi="Century Gothic"/>
        </w:rPr>
      </w:pPr>
      <w:r w:rsidRPr="009C7A02">
        <w:rPr>
          <w:rFonts w:ascii="Century Gothic" w:hAnsi="Century Gothic"/>
          <w:u w:val="single"/>
        </w:rPr>
        <w:t>Brass</w:t>
      </w:r>
      <w:r w:rsidRPr="009C7A02">
        <w:rPr>
          <w:rFonts w:ascii="Century Gothic" w:hAnsi="Century Gothic"/>
        </w:rPr>
        <w:t xml:space="preserve">: Trumpet, trombone and horn instruction </w:t>
      </w:r>
    </w:p>
    <w:p w:rsidRPr="009C7A02" w:rsidR="000B5206" w:rsidP="003A2F63" w:rsidRDefault="004763CD" w14:paraId="6D9B816B" w14:textId="56B114E7">
      <w:pPr>
        <w:pStyle w:val="NoSpacing"/>
        <w:numPr>
          <w:ilvl w:val="0"/>
          <w:numId w:val="6"/>
        </w:numPr>
        <w:rPr>
          <w:rFonts w:ascii="Century Gothic" w:hAnsi="Century Gothic"/>
        </w:rPr>
      </w:pPr>
      <w:r w:rsidRPr="009C7A02">
        <w:rPr>
          <w:rFonts w:ascii="Century Gothic" w:hAnsi="Century Gothic"/>
          <w:u w:val="single"/>
        </w:rPr>
        <w:t>Woodwind</w:t>
      </w:r>
      <w:r w:rsidRPr="009C7A02">
        <w:rPr>
          <w:rFonts w:ascii="Century Gothic" w:hAnsi="Century Gothic"/>
        </w:rPr>
        <w:t>: flute</w:t>
      </w:r>
      <w:r w:rsidRPr="009C7A02" w:rsidR="00CF7FB7">
        <w:rPr>
          <w:rFonts w:ascii="Century Gothic" w:hAnsi="Century Gothic"/>
        </w:rPr>
        <w:t xml:space="preserve">, </w:t>
      </w:r>
      <w:r w:rsidRPr="009C7A02">
        <w:rPr>
          <w:rFonts w:ascii="Century Gothic" w:hAnsi="Century Gothic"/>
        </w:rPr>
        <w:t>saxophone and clarinet.</w:t>
      </w:r>
      <w:r w:rsidRPr="009C7A02" w:rsidR="0057355B">
        <w:rPr>
          <w:rFonts w:ascii="Century Gothic" w:hAnsi="Century Gothic"/>
        </w:rPr>
        <w:t xml:space="preserve"> </w:t>
      </w:r>
    </w:p>
    <w:p w:rsidRPr="0065648A" w:rsidR="00B700DB" w:rsidP="00B700DB" w:rsidRDefault="00B700DB" w14:paraId="17F63670" w14:textId="77777777">
      <w:pPr>
        <w:pStyle w:val="NoSpacing"/>
        <w:ind w:left="1080"/>
        <w:rPr>
          <w:rFonts w:ascii="Century Gothic" w:hAnsi="Century Gothic"/>
        </w:rPr>
      </w:pPr>
    </w:p>
    <w:p w:rsidRPr="0065648A" w:rsidR="00F840DC" w:rsidP="00B1473B" w:rsidRDefault="00B1473B" w14:paraId="4C31D561" w14:textId="02BFF3F5">
      <w:pPr>
        <w:pStyle w:val="NoSpacing"/>
        <w:rPr>
          <w:rFonts w:ascii="Century Gothic" w:hAnsi="Century Gothic"/>
          <w:b/>
          <w:bCs/>
        </w:rPr>
      </w:pPr>
      <w:r w:rsidRPr="008605A5">
        <w:rPr>
          <w:rFonts w:ascii="Century Gothic" w:hAnsi="Century Gothic"/>
          <w:b/>
          <w:bCs/>
          <w:highlight w:val="yellow"/>
        </w:rPr>
        <w:t xml:space="preserve">Lessons are </w:t>
      </w:r>
      <w:r w:rsidRPr="008605A5" w:rsidR="00CF7FB7">
        <w:rPr>
          <w:rFonts w:ascii="Century Gothic" w:hAnsi="Century Gothic"/>
          <w:b/>
          <w:bCs/>
          <w:highlight w:val="yellow"/>
        </w:rPr>
        <w:t xml:space="preserve">partially </w:t>
      </w:r>
      <w:r w:rsidRPr="008605A5">
        <w:rPr>
          <w:rFonts w:ascii="Century Gothic" w:hAnsi="Century Gothic"/>
          <w:b/>
          <w:bCs/>
          <w:highlight w:val="yellow"/>
        </w:rPr>
        <w:t>subsid</w:t>
      </w:r>
      <w:r w:rsidRPr="008605A5" w:rsidR="00AB4CAB">
        <w:rPr>
          <w:rFonts w:ascii="Century Gothic" w:hAnsi="Century Gothic"/>
          <w:b/>
          <w:bCs/>
          <w:highlight w:val="yellow"/>
        </w:rPr>
        <w:t xml:space="preserve">ised by the school, the budget of which is allocated prior to the September starting date. </w:t>
      </w:r>
      <w:r w:rsidRPr="008605A5" w:rsidR="0086376D">
        <w:rPr>
          <w:rFonts w:ascii="Century Gothic" w:hAnsi="Century Gothic"/>
          <w:b/>
          <w:bCs/>
          <w:highlight w:val="yellow"/>
        </w:rPr>
        <w:t xml:space="preserve">Current forecasts indicate </w:t>
      </w:r>
      <w:r w:rsidRPr="008605A5" w:rsidR="007F4515">
        <w:rPr>
          <w:rFonts w:ascii="Century Gothic" w:hAnsi="Century Gothic"/>
          <w:b/>
          <w:bCs/>
          <w:highlight w:val="yellow"/>
        </w:rPr>
        <w:t xml:space="preserve">a total of </w:t>
      </w:r>
      <w:r w:rsidRPr="008605A5" w:rsidR="00566794">
        <w:rPr>
          <w:rFonts w:ascii="Century Gothic" w:hAnsi="Century Gothic"/>
          <w:b/>
          <w:bCs/>
          <w:highlight w:val="yellow"/>
        </w:rPr>
        <w:t xml:space="preserve">5 hours </w:t>
      </w:r>
      <w:r w:rsidRPr="008605A5" w:rsidR="00B3792F">
        <w:rPr>
          <w:rFonts w:ascii="Century Gothic" w:hAnsi="Century Gothic"/>
          <w:b/>
          <w:bCs/>
          <w:highlight w:val="yellow"/>
        </w:rPr>
        <w:t xml:space="preserve">per week </w:t>
      </w:r>
      <w:r w:rsidRPr="008605A5" w:rsidR="00FC3C5A">
        <w:rPr>
          <w:rFonts w:ascii="Century Gothic" w:hAnsi="Century Gothic"/>
          <w:b/>
          <w:bCs/>
          <w:highlight w:val="yellow"/>
        </w:rPr>
        <w:t xml:space="preserve">will be </w:t>
      </w:r>
      <w:r w:rsidRPr="008605A5" w:rsidR="009C7A02">
        <w:rPr>
          <w:rFonts w:ascii="Century Gothic" w:hAnsi="Century Gothic"/>
          <w:b/>
          <w:bCs/>
          <w:highlight w:val="yellow"/>
        </w:rPr>
        <w:t>provided</w:t>
      </w:r>
      <w:r w:rsidRPr="008605A5" w:rsidR="00FC3C5A">
        <w:rPr>
          <w:rFonts w:ascii="Century Gothic" w:hAnsi="Century Gothic"/>
          <w:b/>
          <w:bCs/>
          <w:highlight w:val="yellow"/>
        </w:rPr>
        <w:t xml:space="preserve"> for 20</w:t>
      </w:r>
      <w:r w:rsidR="00813280">
        <w:rPr>
          <w:rFonts w:ascii="Century Gothic" w:hAnsi="Century Gothic"/>
          <w:b/>
          <w:bCs/>
          <w:highlight w:val="yellow"/>
        </w:rPr>
        <w:t>25-26</w:t>
      </w:r>
      <w:r w:rsidRPr="008605A5" w:rsidR="00D17FBD">
        <w:rPr>
          <w:rFonts w:ascii="Century Gothic" w:hAnsi="Century Gothic"/>
          <w:b/>
          <w:bCs/>
          <w:highlight w:val="yellow"/>
        </w:rPr>
        <w:t xml:space="preserve"> (</w:t>
      </w:r>
      <w:r w:rsidRPr="008605A5" w:rsidR="00FC3C5A">
        <w:rPr>
          <w:rFonts w:ascii="Century Gothic" w:hAnsi="Century Gothic"/>
          <w:b/>
          <w:bCs/>
          <w:highlight w:val="yellow"/>
        </w:rPr>
        <w:t>at a rate of £</w:t>
      </w:r>
      <w:r w:rsidRPr="008605A5" w:rsidR="00566794">
        <w:rPr>
          <w:rFonts w:ascii="Century Gothic" w:hAnsi="Century Gothic"/>
          <w:b/>
          <w:bCs/>
          <w:highlight w:val="yellow"/>
        </w:rPr>
        <w:t>48.50</w:t>
      </w:r>
      <w:r w:rsidRPr="008605A5" w:rsidR="00FC3C5A">
        <w:rPr>
          <w:rFonts w:ascii="Century Gothic" w:hAnsi="Century Gothic"/>
          <w:b/>
          <w:bCs/>
          <w:highlight w:val="yellow"/>
        </w:rPr>
        <w:t>, over 3</w:t>
      </w:r>
      <w:r w:rsidRPr="008605A5" w:rsidR="00B3792F">
        <w:rPr>
          <w:rFonts w:ascii="Century Gothic" w:hAnsi="Century Gothic"/>
          <w:b/>
          <w:bCs/>
          <w:highlight w:val="yellow"/>
        </w:rPr>
        <w:t>8</w:t>
      </w:r>
      <w:r w:rsidRPr="008605A5" w:rsidR="00FC3C5A">
        <w:rPr>
          <w:rFonts w:ascii="Century Gothic" w:hAnsi="Century Gothic"/>
          <w:b/>
          <w:bCs/>
          <w:highlight w:val="yellow"/>
        </w:rPr>
        <w:t xml:space="preserve"> weeks and a total cost</w:t>
      </w:r>
      <w:r w:rsidRPr="008605A5" w:rsidR="00F840DC">
        <w:rPr>
          <w:rFonts w:ascii="Century Gothic" w:hAnsi="Century Gothic"/>
          <w:b/>
          <w:bCs/>
          <w:highlight w:val="yellow"/>
        </w:rPr>
        <w:t xml:space="preserve"> </w:t>
      </w:r>
      <w:r w:rsidRPr="008605A5" w:rsidR="00FC3C5A">
        <w:rPr>
          <w:rFonts w:ascii="Century Gothic" w:hAnsi="Century Gothic"/>
          <w:b/>
          <w:bCs/>
          <w:highlight w:val="yellow"/>
        </w:rPr>
        <w:t xml:space="preserve">of </w:t>
      </w:r>
      <w:r w:rsidRPr="008605A5" w:rsidR="00F840DC">
        <w:rPr>
          <w:rFonts w:ascii="Century Gothic" w:hAnsi="Century Gothic"/>
          <w:b/>
          <w:bCs/>
          <w:highlight w:val="yellow"/>
        </w:rPr>
        <w:t>£</w:t>
      </w:r>
      <w:r w:rsidRPr="008605A5" w:rsidR="008F421C">
        <w:rPr>
          <w:rFonts w:ascii="Century Gothic" w:hAnsi="Century Gothic"/>
          <w:b/>
          <w:bCs/>
          <w:highlight w:val="yellow"/>
        </w:rPr>
        <w:t>6,250</w:t>
      </w:r>
      <w:r w:rsidRPr="008605A5" w:rsidR="00F840DC">
        <w:rPr>
          <w:rFonts w:ascii="Century Gothic" w:hAnsi="Century Gothic"/>
          <w:b/>
          <w:bCs/>
          <w:highlight w:val="yellow"/>
        </w:rPr>
        <w:t>).</w:t>
      </w:r>
      <w:r w:rsidRPr="008605A5" w:rsidR="00434B5E">
        <w:rPr>
          <w:rFonts w:ascii="Century Gothic" w:hAnsi="Century Gothic"/>
          <w:b/>
          <w:bCs/>
          <w:highlight w:val="yellow"/>
        </w:rPr>
        <w:t xml:space="preserve"> The music service</w:t>
      </w:r>
      <w:r w:rsidRPr="008605A5" w:rsidR="009C7A02">
        <w:rPr>
          <w:rFonts w:ascii="Century Gothic" w:hAnsi="Century Gothic"/>
          <w:b/>
          <w:bCs/>
          <w:highlight w:val="yellow"/>
        </w:rPr>
        <w:t xml:space="preserve"> </w:t>
      </w:r>
      <w:r w:rsidRPr="008605A5" w:rsidR="00434B5E">
        <w:rPr>
          <w:rFonts w:ascii="Century Gothic" w:hAnsi="Century Gothic"/>
          <w:b/>
          <w:bCs/>
          <w:highlight w:val="yellow"/>
        </w:rPr>
        <w:t>deadline for the order is usually the end of June.</w:t>
      </w:r>
      <w:r w:rsidRPr="008605A5" w:rsidR="0089204D">
        <w:rPr>
          <w:rFonts w:ascii="Century Gothic" w:hAnsi="Century Gothic"/>
          <w:b/>
          <w:bCs/>
          <w:highlight w:val="yellow"/>
        </w:rPr>
        <w:t xml:space="preserve"> Lessons for s</w:t>
      </w:r>
      <w:r w:rsidRPr="008605A5" w:rsidR="00651466">
        <w:rPr>
          <w:rFonts w:ascii="Century Gothic" w:hAnsi="Century Gothic"/>
          <w:b/>
          <w:bCs/>
          <w:highlight w:val="yellow"/>
        </w:rPr>
        <w:t>tuden</w:t>
      </w:r>
      <w:r w:rsidRPr="008605A5" w:rsidR="0089204D">
        <w:rPr>
          <w:rFonts w:ascii="Century Gothic" w:hAnsi="Century Gothic"/>
          <w:b/>
          <w:bCs/>
          <w:highlight w:val="yellow"/>
        </w:rPr>
        <w:t>ts with a PP background are fully subsidised through the school</w:t>
      </w:r>
      <w:r w:rsidR="0089204D">
        <w:rPr>
          <w:rFonts w:ascii="Century Gothic" w:hAnsi="Century Gothic"/>
          <w:b/>
          <w:bCs/>
        </w:rPr>
        <w:t xml:space="preserve">.  </w:t>
      </w:r>
    </w:p>
    <w:p w:rsidR="0089204D" w:rsidP="00B1473B" w:rsidRDefault="0089204D" w14:paraId="4C5BD2CF" w14:textId="77777777">
      <w:pPr>
        <w:pStyle w:val="NoSpacing"/>
        <w:rPr>
          <w:rFonts w:ascii="Century Gothic" w:hAnsi="Century Gothic"/>
        </w:rPr>
      </w:pPr>
    </w:p>
    <w:p w:rsidRPr="0065648A" w:rsidR="00F840DC" w:rsidP="00B1473B" w:rsidRDefault="000A2C25" w14:paraId="10438057" w14:textId="19915455">
      <w:pPr>
        <w:pStyle w:val="NoSpacing"/>
        <w:rPr>
          <w:rFonts w:ascii="Century Gothic" w:hAnsi="Century Gothic"/>
        </w:rPr>
      </w:pPr>
      <w:r w:rsidRPr="0065648A">
        <w:rPr>
          <w:rFonts w:ascii="Century Gothic" w:hAnsi="Century Gothic"/>
        </w:rPr>
        <w:t>There are a</w:t>
      </w:r>
      <w:r w:rsidR="00BE1781">
        <w:rPr>
          <w:rFonts w:ascii="Century Gothic" w:hAnsi="Century Gothic"/>
        </w:rPr>
        <w:t>lso a</w:t>
      </w:r>
      <w:r w:rsidRPr="0065648A">
        <w:rPr>
          <w:rFonts w:ascii="Century Gothic" w:hAnsi="Century Gothic"/>
        </w:rPr>
        <w:t xml:space="preserve"> range of area ensembles </w:t>
      </w:r>
      <w:r w:rsidRPr="0065648A" w:rsidR="008F421C">
        <w:rPr>
          <w:rFonts w:ascii="Century Gothic" w:hAnsi="Century Gothic"/>
        </w:rPr>
        <w:t>and workshop opportunitie</w:t>
      </w:r>
      <w:r w:rsidR="00BE1781">
        <w:rPr>
          <w:rFonts w:ascii="Century Gothic" w:hAnsi="Century Gothic"/>
        </w:rPr>
        <w:t>s,</w:t>
      </w:r>
      <w:r w:rsidRPr="0065648A">
        <w:rPr>
          <w:rFonts w:ascii="Century Gothic" w:hAnsi="Century Gothic"/>
        </w:rPr>
        <w:t xml:space="preserve"> operat</w:t>
      </w:r>
      <w:r w:rsidR="00BE1781">
        <w:rPr>
          <w:rFonts w:ascii="Century Gothic" w:hAnsi="Century Gothic"/>
        </w:rPr>
        <w:t>ing</w:t>
      </w:r>
      <w:r w:rsidRPr="0065648A">
        <w:rPr>
          <w:rFonts w:ascii="Century Gothic" w:hAnsi="Century Gothic"/>
        </w:rPr>
        <w:t xml:space="preserve"> throughout the year</w:t>
      </w:r>
      <w:r w:rsidRPr="0065648A" w:rsidR="00947B7C">
        <w:rPr>
          <w:rFonts w:ascii="Century Gothic" w:hAnsi="Century Gothic"/>
        </w:rPr>
        <w:t xml:space="preserve"> at various </w:t>
      </w:r>
      <w:r w:rsidRPr="0065648A" w:rsidR="00DD7B62">
        <w:rPr>
          <w:rFonts w:ascii="Century Gothic" w:hAnsi="Century Gothic"/>
        </w:rPr>
        <w:t xml:space="preserve">locations. </w:t>
      </w:r>
      <w:r w:rsidRPr="0065648A" w:rsidR="00AC5B2E">
        <w:rPr>
          <w:rFonts w:ascii="Century Gothic" w:hAnsi="Century Gothic"/>
        </w:rPr>
        <w:t xml:space="preserve">The usual process for applying </w:t>
      </w:r>
      <w:r w:rsidRPr="0065648A" w:rsidR="00511E5F">
        <w:rPr>
          <w:rFonts w:ascii="Century Gothic" w:hAnsi="Century Gothic"/>
        </w:rPr>
        <w:t xml:space="preserve">to join is </w:t>
      </w:r>
      <w:r w:rsidRPr="0065648A" w:rsidR="00170101">
        <w:rPr>
          <w:rFonts w:ascii="Century Gothic" w:hAnsi="Century Gothic"/>
        </w:rPr>
        <w:t>via an</w:t>
      </w:r>
      <w:r w:rsidRPr="0065648A" w:rsidR="00511E5F">
        <w:rPr>
          <w:rFonts w:ascii="Century Gothic" w:hAnsi="Century Gothic"/>
        </w:rPr>
        <w:t xml:space="preserve"> auditio</w:t>
      </w:r>
      <w:r w:rsidRPr="0065648A" w:rsidR="008F421C">
        <w:rPr>
          <w:rFonts w:ascii="Century Gothic" w:hAnsi="Century Gothic"/>
        </w:rPr>
        <w:t xml:space="preserve">n or local sign up. </w:t>
      </w:r>
    </w:p>
    <w:p w:rsidRPr="0065648A" w:rsidR="001269BD" w:rsidP="00B1473B" w:rsidRDefault="001269BD" w14:paraId="3A04348A" w14:textId="77777777">
      <w:pPr>
        <w:pStyle w:val="NoSpacing"/>
        <w:rPr>
          <w:rFonts w:ascii="Century Gothic" w:hAnsi="Century Gothic"/>
        </w:rPr>
      </w:pPr>
    </w:p>
    <w:p w:rsidR="00475642" w:rsidP="00B1473B" w:rsidRDefault="00475642" w14:paraId="6CE8F853" w14:textId="77777777">
      <w:pPr>
        <w:pStyle w:val="NoSpacing"/>
        <w:rPr>
          <w:rFonts w:ascii="Century Gothic" w:hAnsi="Century Gothic"/>
          <w:b/>
          <w:bCs/>
          <w:u w:val="single"/>
        </w:rPr>
      </w:pPr>
    </w:p>
    <w:p w:rsidR="00475642" w:rsidP="00B1473B" w:rsidRDefault="00475642" w14:paraId="3F0CF581" w14:textId="77777777">
      <w:pPr>
        <w:pStyle w:val="NoSpacing"/>
        <w:rPr>
          <w:rFonts w:ascii="Century Gothic" w:hAnsi="Century Gothic"/>
          <w:b/>
          <w:bCs/>
          <w:u w:val="single"/>
        </w:rPr>
      </w:pPr>
    </w:p>
    <w:p w:rsidRPr="0065648A" w:rsidR="00C64376" w:rsidP="00B1473B" w:rsidRDefault="00C64376" w14:paraId="4B38D4A2" w14:textId="408B6776">
      <w:pPr>
        <w:pStyle w:val="NoSpacing"/>
        <w:rPr>
          <w:rFonts w:ascii="Century Gothic" w:hAnsi="Century Gothic"/>
          <w:b/>
          <w:bCs/>
          <w:u w:val="single"/>
        </w:rPr>
      </w:pPr>
      <w:r w:rsidRPr="0065648A">
        <w:rPr>
          <w:rFonts w:ascii="Century Gothic" w:hAnsi="Century Gothic"/>
          <w:b/>
          <w:bCs/>
          <w:u w:val="single"/>
        </w:rPr>
        <w:t xml:space="preserve">Part C: Musical Experiences </w:t>
      </w:r>
    </w:p>
    <w:p w:rsidR="00F91AC9" w:rsidP="00B1473B" w:rsidRDefault="00C64376" w14:paraId="432275B3" w14:textId="10B87EB5">
      <w:pPr>
        <w:pStyle w:val="NoSpacing"/>
        <w:rPr>
          <w:rFonts w:ascii="Century Gothic" w:hAnsi="Century Gothic"/>
        </w:rPr>
      </w:pPr>
      <w:r w:rsidRPr="0065648A">
        <w:rPr>
          <w:rFonts w:ascii="Century Gothic" w:hAnsi="Century Gothic"/>
        </w:rPr>
        <w:t xml:space="preserve">This section covers additional musical events and opportunities that </w:t>
      </w:r>
      <w:r w:rsidRPr="0065648A" w:rsidR="009A59C1">
        <w:rPr>
          <w:rFonts w:ascii="Century Gothic" w:hAnsi="Century Gothic"/>
        </w:rPr>
        <w:t xml:space="preserve">are </w:t>
      </w:r>
      <w:r w:rsidRPr="0065648A">
        <w:rPr>
          <w:rFonts w:ascii="Century Gothic" w:hAnsi="Century Gothic"/>
        </w:rPr>
        <w:t>organise</w:t>
      </w:r>
      <w:r w:rsidRPr="0065648A" w:rsidR="009A59C1">
        <w:rPr>
          <w:rFonts w:ascii="Century Gothic" w:hAnsi="Century Gothic"/>
        </w:rPr>
        <w:t>d</w:t>
      </w:r>
      <w:r w:rsidRPr="0065648A">
        <w:rPr>
          <w:rFonts w:ascii="Century Gothic" w:hAnsi="Century Gothic"/>
        </w:rPr>
        <w:t>, such as concerts</w:t>
      </w:r>
      <w:r w:rsidRPr="0065648A" w:rsidR="00F91AC9">
        <w:rPr>
          <w:rFonts w:ascii="Century Gothic" w:hAnsi="Century Gothic"/>
        </w:rPr>
        <w:t xml:space="preserve"> and educational visits that take place within the academic year.</w:t>
      </w:r>
    </w:p>
    <w:p w:rsidRPr="0065648A" w:rsidR="004E61EF" w:rsidP="00B1473B" w:rsidRDefault="004E61EF" w14:paraId="44F674AA" w14:textId="77777777">
      <w:pPr>
        <w:pStyle w:val="NoSpacing"/>
        <w:rPr>
          <w:rFonts w:ascii="Century Gothic" w:hAnsi="Century Gothic"/>
        </w:rPr>
      </w:pPr>
    </w:p>
    <w:p w:rsidR="005A53E7" w:rsidP="005A53E7" w:rsidRDefault="00796300" w14:paraId="31FFF823" w14:textId="77777777">
      <w:pPr>
        <w:pStyle w:val="NoSpacing"/>
        <w:numPr>
          <w:ilvl w:val="0"/>
          <w:numId w:val="7"/>
        </w:numPr>
        <w:rPr>
          <w:rFonts w:ascii="Century Gothic" w:hAnsi="Century Gothic"/>
        </w:rPr>
      </w:pPr>
      <w:r w:rsidRPr="0065648A">
        <w:rPr>
          <w:rFonts w:ascii="Century Gothic" w:hAnsi="Century Gothic"/>
        </w:rPr>
        <w:t xml:space="preserve">Gospel Oak </w:t>
      </w:r>
      <w:r w:rsidRPr="0065648A" w:rsidR="009A59C1">
        <w:rPr>
          <w:rFonts w:ascii="Century Gothic" w:hAnsi="Century Gothic"/>
        </w:rPr>
        <w:t>Christmas Concert –</w:t>
      </w:r>
      <w:r w:rsidRPr="0065648A">
        <w:rPr>
          <w:rFonts w:ascii="Century Gothic" w:hAnsi="Century Gothic"/>
        </w:rPr>
        <w:t xml:space="preserve"> we host a variety performance across </w:t>
      </w:r>
      <w:r w:rsidR="003A2F63">
        <w:rPr>
          <w:rFonts w:ascii="Century Gothic" w:hAnsi="Century Gothic"/>
        </w:rPr>
        <w:t>the</w:t>
      </w:r>
      <w:r w:rsidRPr="0065648A">
        <w:rPr>
          <w:rFonts w:ascii="Century Gothic" w:hAnsi="Century Gothic"/>
        </w:rPr>
        <w:t xml:space="preserve"> performing arts</w:t>
      </w:r>
      <w:r w:rsidR="003A2F63">
        <w:rPr>
          <w:rFonts w:ascii="Century Gothic" w:hAnsi="Century Gothic"/>
        </w:rPr>
        <w:t xml:space="preserve"> faculty</w:t>
      </w:r>
      <w:r w:rsidRPr="0065648A">
        <w:rPr>
          <w:rFonts w:ascii="Century Gothic" w:hAnsi="Century Gothic"/>
        </w:rPr>
        <w:t xml:space="preserve"> to showcase the talent </w:t>
      </w:r>
      <w:r w:rsidRPr="0065648A" w:rsidR="005E2F49">
        <w:rPr>
          <w:rFonts w:ascii="Century Gothic" w:hAnsi="Century Gothic"/>
        </w:rPr>
        <w:t>across</w:t>
      </w:r>
      <w:r w:rsidR="003A2F63">
        <w:rPr>
          <w:rFonts w:ascii="Century Gothic" w:hAnsi="Century Gothic"/>
        </w:rPr>
        <w:t xml:space="preserve"> Dance, Drama and Music</w:t>
      </w:r>
      <w:r w:rsidR="001625D6">
        <w:rPr>
          <w:rFonts w:ascii="Century Gothic" w:hAnsi="Century Gothic"/>
        </w:rPr>
        <w:t xml:space="preserve">. Parents, students and staff </w:t>
      </w:r>
      <w:r w:rsidR="005A53E7">
        <w:rPr>
          <w:rFonts w:ascii="Century Gothic" w:hAnsi="Century Gothic"/>
        </w:rPr>
        <w:t>are</w:t>
      </w:r>
      <w:r w:rsidR="001625D6">
        <w:rPr>
          <w:rFonts w:ascii="Century Gothic" w:hAnsi="Century Gothic"/>
        </w:rPr>
        <w:t xml:space="preserve"> invited to attend the concert</w:t>
      </w:r>
      <w:r w:rsidR="003C38A2">
        <w:rPr>
          <w:rFonts w:ascii="Century Gothic" w:hAnsi="Century Gothic"/>
        </w:rPr>
        <w:t xml:space="preserve"> and from this evening a selection of acts are chosen to p</w:t>
      </w:r>
      <w:r w:rsidRPr="0065648A" w:rsidR="005E2F49">
        <w:rPr>
          <w:rFonts w:ascii="Century Gothic" w:hAnsi="Century Gothic"/>
        </w:rPr>
        <w:t xml:space="preserve">erform at the final whole school </w:t>
      </w:r>
      <w:r w:rsidR="003C38A2">
        <w:rPr>
          <w:rFonts w:ascii="Century Gothic" w:hAnsi="Century Gothic"/>
        </w:rPr>
        <w:t>assembly of the year.</w:t>
      </w:r>
      <w:r w:rsidR="00477404">
        <w:rPr>
          <w:rFonts w:ascii="Century Gothic" w:hAnsi="Century Gothic"/>
        </w:rPr>
        <w:t xml:space="preserve"> </w:t>
      </w:r>
      <w:r w:rsidRPr="0065648A" w:rsidR="005E2F49">
        <w:rPr>
          <w:rFonts w:ascii="Century Gothic" w:hAnsi="Century Gothic"/>
        </w:rPr>
        <w:t xml:space="preserve"> </w:t>
      </w:r>
      <w:r w:rsidRPr="0065648A" w:rsidR="00A57D28">
        <w:rPr>
          <w:rFonts w:ascii="Century Gothic" w:hAnsi="Century Gothic"/>
        </w:rPr>
        <w:t>M</w:t>
      </w:r>
      <w:r w:rsidRPr="0065648A" w:rsidR="005A2A44">
        <w:rPr>
          <w:rFonts w:ascii="Century Gothic" w:hAnsi="Century Gothic"/>
        </w:rPr>
        <w:t>any</w:t>
      </w:r>
      <w:r w:rsidR="00477404">
        <w:rPr>
          <w:rFonts w:ascii="Century Gothic" w:hAnsi="Century Gothic"/>
        </w:rPr>
        <w:t xml:space="preserve"> students</w:t>
      </w:r>
      <w:r w:rsidR="005A53E7">
        <w:rPr>
          <w:rFonts w:ascii="Century Gothic" w:hAnsi="Century Gothic"/>
        </w:rPr>
        <w:t xml:space="preserve"> will not have</w:t>
      </w:r>
      <w:r w:rsidRPr="0065648A" w:rsidR="00A57D28">
        <w:rPr>
          <w:rFonts w:ascii="Century Gothic" w:hAnsi="Century Gothic"/>
        </w:rPr>
        <w:t xml:space="preserve"> </w:t>
      </w:r>
      <w:r w:rsidRPr="0065648A" w:rsidR="00D962B5">
        <w:rPr>
          <w:rFonts w:ascii="Century Gothic" w:hAnsi="Century Gothic"/>
        </w:rPr>
        <w:t>showcased their talents before</w:t>
      </w:r>
      <w:r w:rsidRPr="0065648A" w:rsidR="008B1BF0">
        <w:rPr>
          <w:rFonts w:ascii="Century Gothic" w:hAnsi="Century Gothic"/>
        </w:rPr>
        <w:t xml:space="preserve"> to an audience</w:t>
      </w:r>
      <w:r w:rsidRPr="0065648A" w:rsidR="009E0F05">
        <w:rPr>
          <w:rFonts w:ascii="Century Gothic" w:hAnsi="Century Gothic"/>
        </w:rPr>
        <w:t>,</w:t>
      </w:r>
      <w:r w:rsidRPr="0065648A" w:rsidR="00A57D28">
        <w:rPr>
          <w:rFonts w:ascii="Century Gothic" w:hAnsi="Century Gothic"/>
        </w:rPr>
        <w:t xml:space="preserve"> </w:t>
      </w:r>
      <w:r w:rsidRPr="0065648A" w:rsidR="00BA42D0">
        <w:rPr>
          <w:rFonts w:ascii="Century Gothic" w:hAnsi="Century Gothic"/>
        </w:rPr>
        <w:t>so</w:t>
      </w:r>
      <w:r w:rsidR="005A53E7">
        <w:rPr>
          <w:rFonts w:ascii="Century Gothic" w:hAnsi="Century Gothic"/>
        </w:rPr>
        <w:t xml:space="preserve"> this is</w:t>
      </w:r>
      <w:r w:rsidRPr="0065648A" w:rsidR="00BA42D0">
        <w:rPr>
          <w:rFonts w:ascii="Century Gothic" w:hAnsi="Century Gothic"/>
        </w:rPr>
        <w:t xml:space="preserve"> a fantastic </w:t>
      </w:r>
      <w:r w:rsidRPr="0065648A" w:rsidR="003D0149">
        <w:rPr>
          <w:rFonts w:ascii="Century Gothic" w:hAnsi="Century Gothic"/>
        </w:rPr>
        <w:t xml:space="preserve">confidence-boosting </w:t>
      </w:r>
      <w:r w:rsidRPr="0065648A" w:rsidR="00BA42D0">
        <w:rPr>
          <w:rFonts w:ascii="Century Gothic" w:hAnsi="Century Gothic"/>
        </w:rPr>
        <w:t>opportunity</w:t>
      </w:r>
      <w:r w:rsidRPr="0065648A" w:rsidR="005E2F49">
        <w:rPr>
          <w:rFonts w:ascii="Century Gothic" w:hAnsi="Century Gothic"/>
        </w:rPr>
        <w:t xml:space="preserve"> and engages our new year 7 students </w:t>
      </w:r>
      <w:r w:rsidRPr="0065648A" w:rsidR="00F13905">
        <w:rPr>
          <w:rFonts w:ascii="Century Gothic" w:hAnsi="Century Gothic"/>
        </w:rPr>
        <w:t xml:space="preserve">very quickly. </w:t>
      </w:r>
    </w:p>
    <w:p w:rsidR="005A53E7" w:rsidP="00FB1488" w:rsidRDefault="00F13905" w14:paraId="018729CC" w14:textId="77777777">
      <w:pPr>
        <w:pStyle w:val="NoSpacing"/>
        <w:numPr>
          <w:ilvl w:val="0"/>
          <w:numId w:val="7"/>
        </w:numPr>
        <w:ind w:left="720"/>
        <w:rPr>
          <w:rFonts w:ascii="Century Gothic" w:hAnsi="Century Gothic"/>
        </w:rPr>
      </w:pPr>
      <w:r w:rsidRPr="005A53E7">
        <w:rPr>
          <w:rFonts w:ascii="Century Gothic" w:hAnsi="Century Gothic"/>
        </w:rPr>
        <w:t xml:space="preserve">Year 10 Liverpool Music Museum – this is an external trip where </w:t>
      </w:r>
      <w:r w:rsidRPr="005A53E7" w:rsidR="00387201">
        <w:rPr>
          <w:rFonts w:ascii="Century Gothic" w:hAnsi="Century Gothic"/>
        </w:rPr>
        <w:t>student</w:t>
      </w:r>
      <w:r w:rsidRPr="005A53E7">
        <w:rPr>
          <w:rFonts w:ascii="Century Gothic" w:hAnsi="Century Gothic"/>
        </w:rPr>
        <w:t xml:space="preserve">s explore the </w:t>
      </w:r>
      <w:r w:rsidRPr="005A53E7" w:rsidR="002A0C99">
        <w:rPr>
          <w:rFonts w:ascii="Century Gothic" w:hAnsi="Century Gothic"/>
        </w:rPr>
        <w:t xml:space="preserve">styles and genres </w:t>
      </w:r>
      <w:r w:rsidRPr="005A53E7" w:rsidR="005A53E7">
        <w:rPr>
          <w:rFonts w:ascii="Century Gothic" w:hAnsi="Century Gothic"/>
        </w:rPr>
        <w:t>of</w:t>
      </w:r>
      <w:r w:rsidRPr="005A53E7" w:rsidR="002A0C99">
        <w:rPr>
          <w:rFonts w:ascii="Century Gothic" w:hAnsi="Century Gothic"/>
        </w:rPr>
        <w:t xml:space="preserve"> their BTEC qualification, </w:t>
      </w:r>
      <w:r w:rsidRPr="005A53E7" w:rsidR="005A53E7">
        <w:rPr>
          <w:rFonts w:ascii="Century Gothic" w:hAnsi="Century Gothic"/>
        </w:rPr>
        <w:t xml:space="preserve">it provides </w:t>
      </w:r>
      <w:r w:rsidRPr="005A53E7" w:rsidR="002A0C99">
        <w:rPr>
          <w:rFonts w:ascii="Century Gothic" w:hAnsi="Century Gothic"/>
        </w:rPr>
        <w:t>an opportunity to immerse themselves in musical history and see</w:t>
      </w:r>
      <w:r w:rsidRPr="005A53E7" w:rsidR="005A53E7">
        <w:rPr>
          <w:rFonts w:ascii="Century Gothic" w:hAnsi="Century Gothic"/>
        </w:rPr>
        <w:t xml:space="preserve"> a</w:t>
      </w:r>
      <w:r w:rsidRPr="005A53E7" w:rsidR="002A0C99">
        <w:rPr>
          <w:rFonts w:ascii="Century Gothic" w:hAnsi="Century Gothic"/>
        </w:rPr>
        <w:t xml:space="preserve"> live music performance.</w:t>
      </w:r>
    </w:p>
    <w:p w:rsidR="004229B3" w:rsidP="004229B3" w:rsidRDefault="002A0C99" w14:paraId="48C9957A" w14:textId="667C0684">
      <w:pPr>
        <w:pStyle w:val="NoSpacing"/>
        <w:numPr>
          <w:ilvl w:val="0"/>
          <w:numId w:val="7"/>
        </w:numPr>
        <w:ind w:left="720"/>
        <w:rPr>
          <w:rFonts w:ascii="Century Gothic" w:hAnsi="Century Gothic"/>
        </w:rPr>
      </w:pPr>
      <w:r w:rsidRPr="005A53E7">
        <w:rPr>
          <w:rFonts w:ascii="Century Gothic" w:hAnsi="Century Gothic"/>
        </w:rPr>
        <w:t xml:space="preserve">Whole school musical </w:t>
      </w:r>
      <w:r w:rsidRPr="005A53E7" w:rsidR="00DA3F4B">
        <w:rPr>
          <w:rFonts w:ascii="Century Gothic" w:hAnsi="Century Gothic"/>
        </w:rPr>
        <w:t>production</w:t>
      </w:r>
      <w:r w:rsidR="005A53E7">
        <w:rPr>
          <w:rFonts w:ascii="Century Gothic" w:hAnsi="Century Gothic"/>
        </w:rPr>
        <w:t>, 202</w:t>
      </w:r>
      <w:r w:rsidR="00503714">
        <w:rPr>
          <w:rFonts w:ascii="Century Gothic" w:hAnsi="Century Gothic"/>
        </w:rPr>
        <w:t>5</w:t>
      </w:r>
      <w:r w:rsidR="005A53E7">
        <w:rPr>
          <w:rFonts w:ascii="Century Gothic" w:hAnsi="Century Gothic"/>
        </w:rPr>
        <w:t xml:space="preserve"> saw </w:t>
      </w:r>
      <w:r w:rsidR="00503714">
        <w:rPr>
          <w:rFonts w:ascii="Century Gothic" w:hAnsi="Century Gothic"/>
        </w:rPr>
        <w:t xml:space="preserve">our second annual </w:t>
      </w:r>
      <w:r w:rsidR="009B32F7">
        <w:rPr>
          <w:rFonts w:ascii="Century Gothic" w:hAnsi="Century Gothic"/>
        </w:rPr>
        <w:t xml:space="preserve">musical.  Students performed </w:t>
      </w:r>
      <w:r w:rsidR="00503714">
        <w:rPr>
          <w:rFonts w:ascii="Century Gothic" w:hAnsi="Century Gothic"/>
        </w:rPr>
        <w:t>Annie</w:t>
      </w:r>
      <w:r w:rsidR="009B32F7">
        <w:rPr>
          <w:rFonts w:ascii="Century Gothic" w:hAnsi="Century Gothic"/>
        </w:rPr>
        <w:t xml:space="preserve"> for 3 </w:t>
      </w:r>
      <w:r w:rsidR="00BF6FDA">
        <w:rPr>
          <w:rFonts w:ascii="Century Gothic" w:hAnsi="Century Gothic"/>
        </w:rPr>
        <w:t xml:space="preserve">nights to a variety of parents, students and staff.  A matinee also took place for the local primary schools. </w:t>
      </w:r>
      <w:r w:rsidRPr="005A53E7" w:rsidR="00450B34">
        <w:rPr>
          <w:rFonts w:ascii="Century Gothic" w:hAnsi="Century Gothic"/>
        </w:rPr>
        <w:t>We</w:t>
      </w:r>
      <w:r w:rsidR="00BF6FDA">
        <w:rPr>
          <w:rFonts w:ascii="Century Gothic" w:hAnsi="Century Gothic"/>
        </w:rPr>
        <w:t xml:space="preserve"> are already planning our </w:t>
      </w:r>
      <w:r w:rsidR="004229B3">
        <w:rPr>
          <w:rFonts w:ascii="Century Gothic" w:hAnsi="Century Gothic"/>
        </w:rPr>
        <w:t>production for 2025 and hope</w:t>
      </w:r>
      <w:r w:rsidRPr="005A53E7" w:rsidR="00450B34">
        <w:rPr>
          <w:rFonts w:ascii="Century Gothic" w:hAnsi="Century Gothic"/>
        </w:rPr>
        <w:t xml:space="preserve"> to continue</w:t>
      </w:r>
      <w:r w:rsidR="004229B3">
        <w:rPr>
          <w:rFonts w:ascii="Century Gothic" w:hAnsi="Century Gothic"/>
        </w:rPr>
        <w:t xml:space="preserve"> to</w:t>
      </w:r>
      <w:r w:rsidRPr="005A53E7" w:rsidR="00450B34">
        <w:rPr>
          <w:rFonts w:ascii="Century Gothic" w:hAnsi="Century Gothic"/>
        </w:rPr>
        <w:t xml:space="preserve"> build upon the success of this performance. </w:t>
      </w:r>
    </w:p>
    <w:p w:rsidRPr="00503714" w:rsidR="00301CAF" w:rsidP="00301CAF" w:rsidRDefault="00A70122" w14:paraId="6841B8AC" w14:textId="7885B78F">
      <w:pPr>
        <w:pStyle w:val="NoSpacing"/>
        <w:numPr>
          <w:ilvl w:val="0"/>
          <w:numId w:val="7"/>
        </w:numPr>
        <w:ind w:left="720"/>
        <w:rPr>
          <w:rFonts w:ascii="Century Gothic" w:hAnsi="Century Gothic"/>
        </w:rPr>
      </w:pPr>
      <w:r w:rsidRPr="44830150" w:rsidR="00A70122">
        <w:rPr>
          <w:rFonts w:ascii="Century Gothic" w:hAnsi="Century Gothic"/>
        </w:rPr>
        <w:t>Gospel</w:t>
      </w:r>
      <w:r w:rsidRPr="44830150" w:rsidR="004229B3">
        <w:rPr>
          <w:rFonts w:ascii="Century Gothic" w:hAnsi="Century Gothic"/>
        </w:rPr>
        <w:t xml:space="preserve"> Oak</w:t>
      </w:r>
      <w:r w:rsidRPr="44830150" w:rsidR="004A3AFA">
        <w:rPr>
          <w:rFonts w:ascii="Century Gothic" w:hAnsi="Century Gothic"/>
        </w:rPr>
        <w:t>s’</w:t>
      </w:r>
      <w:r w:rsidRPr="44830150" w:rsidR="00A70122">
        <w:rPr>
          <w:rFonts w:ascii="Century Gothic" w:hAnsi="Century Gothic"/>
        </w:rPr>
        <w:t xml:space="preserve"> Got Talent –</w:t>
      </w:r>
      <w:r w:rsidRPr="44830150" w:rsidR="00FC12C2">
        <w:rPr>
          <w:rFonts w:ascii="Century Gothic" w:hAnsi="Century Gothic"/>
          <w:highlight w:val="yellow"/>
        </w:rPr>
        <w:t xml:space="preserve">Last </w:t>
      </w:r>
      <w:r w:rsidRPr="44830150" w:rsidR="00813280">
        <w:rPr>
          <w:rFonts w:ascii="Century Gothic" w:hAnsi="Century Gothic"/>
          <w:highlight w:val="yellow"/>
        </w:rPr>
        <w:t>academic year,</w:t>
      </w:r>
      <w:r w:rsidRPr="44830150" w:rsidR="00503714">
        <w:rPr>
          <w:rFonts w:ascii="Century Gothic" w:hAnsi="Century Gothic"/>
          <w:highlight w:val="yellow"/>
        </w:rPr>
        <w:t xml:space="preserve"> we successfully planned and held this </w:t>
      </w:r>
      <w:r w:rsidRPr="44830150" w:rsidR="00B764F3">
        <w:rPr>
          <w:rFonts w:ascii="Century Gothic" w:hAnsi="Century Gothic"/>
          <w:highlight w:val="yellow"/>
        </w:rPr>
        <w:t>event</w:t>
      </w:r>
      <w:r w:rsidRPr="44830150" w:rsidR="00503714">
        <w:rPr>
          <w:rFonts w:ascii="Century Gothic" w:hAnsi="Century Gothic"/>
          <w:highlight w:val="yellow"/>
        </w:rPr>
        <w:t xml:space="preserve"> to much success</w:t>
      </w:r>
      <w:r w:rsidRPr="44830150" w:rsidR="7D5888EB">
        <w:rPr>
          <w:rFonts w:ascii="Century Gothic" w:hAnsi="Century Gothic"/>
          <w:highlight w:val="yellow"/>
        </w:rPr>
        <w:t>. Moving forward, we aim</w:t>
      </w:r>
      <w:r w:rsidRPr="44830150" w:rsidR="00EE1DFE">
        <w:rPr>
          <w:rFonts w:ascii="Century Gothic" w:hAnsi="Century Gothic"/>
        </w:rPr>
        <w:t xml:space="preserve"> to make this a returning and annual whole </w:t>
      </w:r>
      <w:r w:rsidRPr="44830150" w:rsidR="00EE1DFE">
        <w:rPr>
          <w:rFonts w:ascii="Century Gothic" w:hAnsi="Century Gothic"/>
        </w:rPr>
        <w:t>school</w:t>
      </w:r>
      <w:r w:rsidRPr="44830150" w:rsidR="00CC05B4">
        <w:rPr>
          <w:rFonts w:ascii="Century Gothic" w:hAnsi="Century Gothic"/>
        </w:rPr>
        <w:t xml:space="preserve"> </w:t>
      </w:r>
      <w:r w:rsidRPr="44830150" w:rsidR="26693DCB">
        <w:rPr>
          <w:rFonts w:ascii="Century Gothic" w:hAnsi="Century Gothic"/>
        </w:rPr>
        <w:t xml:space="preserve">performance </w:t>
      </w:r>
      <w:r w:rsidRPr="44830150" w:rsidR="00CC05B4">
        <w:rPr>
          <w:rFonts w:ascii="Century Gothic" w:hAnsi="Century Gothic"/>
        </w:rPr>
        <w:t>for</w:t>
      </w:r>
      <w:r w:rsidRPr="44830150" w:rsidR="00CC05B4">
        <w:rPr>
          <w:rFonts w:ascii="Century Gothic" w:hAnsi="Century Gothic"/>
        </w:rPr>
        <w:t xml:space="preserve"> staff and pupils.</w:t>
      </w:r>
      <w:r w:rsidRPr="44830150" w:rsidR="00EE1DFE">
        <w:rPr>
          <w:rFonts w:ascii="Century Gothic" w:hAnsi="Century Gothic"/>
        </w:rPr>
        <w:t xml:space="preserve">  </w:t>
      </w:r>
      <w:r w:rsidRPr="44830150" w:rsidR="00163F12">
        <w:rPr>
          <w:rFonts w:ascii="Century Gothic" w:hAnsi="Century Gothic"/>
        </w:rPr>
        <w:t xml:space="preserve">It is an opportunity for students to </w:t>
      </w:r>
      <w:r w:rsidRPr="44830150" w:rsidR="00F008C9">
        <w:rPr>
          <w:rFonts w:ascii="Century Gothic" w:hAnsi="Century Gothic"/>
        </w:rPr>
        <w:t>engage in whole school performance</w:t>
      </w:r>
      <w:r w:rsidRPr="44830150" w:rsidR="00D941F2">
        <w:rPr>
          <w:rFonts w:ascii="Century Gothic" w:hAnsi="Century Gothic"/>
        </w:rPr>
        <w:t xml:space="preserve"> both as a performer or as a </w:t>
      </w:r>
      <w:r w:rsidRPr="44830150" w:rsidR="000558BA">
        <w:rPr>
          <w:rFonts w:ascii="Century Gothic" w:hAnsi="Century Gothic"/>
        </w:rPr>
        <w:t>member of the voting audience</w:t>
      </w:r>
      <w:r w:rsidRPr="44830150" w:rsidR="00503714">
        <w:rPr>
          <w:rFonts w:ascii="Century Gothic" w:hAnsi="Century Gothic"/>
        </w:rPr>
        <w:t xml:space="preserve"> to raise the cultural appreciation of talent and the arts for pupils and staff alike. This was a whole school event to which all pupils </w:t>
      </w:r>
      <w:r w:rsidRPr="44830150" w:rsidR="00503714">
        <w:rPr>
          <w:rFonts w:ascii="Century Gothic" w:hAnsi="Century Gothic"/>
        </w:rPr>
        <w:t xml:space="preserve">engaged as the audience. </w:t>
      </w:r>
    </w:p>
    <w:p w:rsidR="005004C1" w:rsidP="008E26A4" w:rsidRDefault="005004C1" w14:paraId="38D55C98" w14:textId="77777777">
      <w:pPr>
        <w:pStyle w:val="NoSpacing"/>
        <w:rPr>
          <w:rFonts w:ascii="Century Gothic" w:hAnsi="Century Gothic"/>
          <w:b/>
          <w:bCs/>
          <w:u w:val="single"/>
        </w:rPr>
      </w:pPr>
    </w:p>
    <w:p w:rsidR="005004C1" w:rsidP="008E26A4" w:rsidRDefault="005004C1" w14:paraId="071EA3BB" w14:textId="77777777">
      <w:pPr>
        <w:pStyle w:val="NoSpacing"/>
        <w:rPr>
          <w:rFonts w:ascii="Century Gothic" w:hAnsi="Century Gothic"/>
          <w:b/>
          <w:bCs/>
          <w:u w:val="single"/>
        </w:rPr>
      </w:pPr>
    </w:p>
    <w:p w:rsidR="005004C1" w:rsidP="008E26A4" w:rsidRDefault="005004C1" w14:paraId="583E2CBF" w14:textId="77777777">
      <w:pPr>
        <w:pStyle w:val="NoSpacing"/>
        <w:rPr>
          <w:rFonts w:ascii="Century Gothic" w:hAnsi="Century Gothic"/>
          <w:b/>
          <w:bCs/>
          <w:u w:val="single"/>
        </w:rPr>
      </w:pPr>
    </w:p>
    <w:p w:rsidR="005004C1" w:rsidP="008E26A4" w:rsidRDefault="005004C1" w14:paraId="234F506B" w14:textId="77777777">
      <w:pPr>
        <w:pStyle w:val="NoSpacing"/>
        <w:rPr>
          <w:rFonts w:ascii="Century Gothic" w:hAnsi="Century Gothic"/>
          <w:b/>
          <w:bCs/>
          <w:u w:val="single"/>
        </w:rPr>
      </w:pPr>
    </w:p>
    <w:p w:rsidR="005004C1" w:rsidP="008E26A4" w:rsidRDefault="005004C1" w14:paraId="32BF21DD" w14:textId="77777777">
      <w:pPr>
        <w:pStyle w:val="NoSpacing"/>
        <w:rPr>
          <w:rFonts w:ascii="Century Gothic" w:hAnsi="Century Gothic"/>
          <w:b/>
          <w:bCs/>
          <w:u w:val="single"/>
        </w:rPr>
      </w:pPr>
    </w:p>
    <w:p w:rsidR="005004C1" w:rsidP="008E26A4" w:rsidRDefault="005004C1" w14:paraId="5DE076DE" w14:textId="77777777">
      <w:pPr>
        <w:pStyle w:val="NoSpacing"/>
        <w:rPr>
          <w:rFonts w:ascii="Century Gothic" w:hAnsi="Century Gothic"/>
          <w:b/>
          <w:bCs/>
          <w:u w:val="single"/>
        </w:rPr>
      </w:pPr>
    </w:p>
    <w:p w:rsidR="005004C1" w:rsidP="008E26A4" w:rsidRDefault="005004C1" w14:paraId="4BF97EB3" w14:textId="77777777">
      <w:pPr>
        <w:pStyle w:val="NoSpacing"/>
        <w:rPr>
          <w:rFonts w:ascii="Century Gothic" w:hAnsi="Century Gothic"/>
          <w:b/>
          <w:bCs/>
          <w:u w:val="single"/>
        </w:rPr>
      </w:pPr>
    </w:p>
    <w:p w:rsidRPr="0065648A" w:rsidR="008E26A4" w:rsidP="008E26A4" w:rsidRDefault="008E26A4" w14:paraId="5C254858" w14:textId="4B675FF6">
      <w:pPr>
        <w:pStyle w:val="NoSpacing"/>
        <w:rPr>
          <w:rFonts w:ascii="Century Gothic" w:hAnsi="Century Gothic"/>
          <w:b/>
          <w:bCs/>
          <w:u w:val="single"/>
        </w:rPr>
      </w:pPr>
      <w:r w:rsidRPr="0065648A">
        <w:rPr>
          <w:rFonts w:ascii="Century Gothic" w:hAnsi="Century Gothic"/>
          <w:b/>
          <w:bCs/>
          <w:u w:val="single"/>
        </w:rPr>
        <w:t xml:space="preserve">Part D: In the future </w:t>
      </w:r>
    </w:p>
    <w:p w:rsidRPr="0065648A" w:rsidR="008E26A4" w:rsidP="008E26A4" w:rsidRDefault="008E26A4" w14:paraId="02A0568E" w14:textId="77777777">
      <w:pPr>
        <w:pStyle w:val="NoSpacing"/>
        <w:rPr>
          <w:rFonts w:ascii="Century Gothic" w:hAnsi="Century Gothic"/>
        </w:rPr>
      </w:pPr>
    </w:p>
    <w:p w:rsidR="00EB643B" w:rsidP="008E26A4" w:rsidRDefault="00A70122" w14:paraId="534170C8" w14:textId="77777777">
      <w:pPr>
        <w:pStyle w:val="NoSpacing"/>
        <w:rPr>
          <w:rFonts w:ascii="Century Gothic" w:hAnsi="Century Gothic"/>
        </w:rPr>
      </w:pPr>
      <w:r w:rsidRPr="0065648A">
        <w:rPr>
          <w:rFonts w:ascii="Century Gothic" w:hAnsi="Century Gothic"/>
        </w:rPr>
        <w:t>This section</w:t>
      </w:r>
      <w:r w:rsidRPr="0065648A" w:rsidR="003951EB">
        <w:rPr>
          <w:rFonts w:ascii="Century Gothic" w:hAnsi="Century Gothic"/>
        </w:rPr>
        <w:t xml:space="preserve"> </w:t>
      </w:r>
      <w:r w:rsidRPr="0065648A">
        <w:rPr>
          <w:rFonts w:ascii="Century Gothic" w:hAnsi="Century Gothic"/>
        </w:rPr>
        <w:t xml:space="preserve">delves further into future improvements we hope to embed for the next academic year and </w:t>
      </w:r>
      <w:r w:rsidR="00EB643B">
        <w:rPr>
          <w:rFonts w:ascii="Century Gothic" w:hAnsi="Century Gothic"/>
        </w:rPr>
        <w:t>beyond</w:t>
      </w:r>
      <w:r w:rsidRPr="0065648A">
        <w:rPr>
          <w:rFonts w:ascii="Century Gothic" w:hAnsi="Century Gothic"/>
        </w:rPr>
        <w:t>.</w:t>
      </w:r>
    </w:p>
    <w:p w:rsidR="00EB643B" w:rsidP="008E26A4" w:rsidRDefault="00EB643B" w14:paraId="13E5288F" w14:textId="77777777">
      <w:pPr>
        <w:pStyle w:val="NoSpacing"/>
        <w:rPr>
          <w:rFonts w:ascii="Century Gothic" w:hAnsi="Century Gothic"/>
        </w:rPr>
      </w:pPr>
    </w:p>
    <w:p w:rsidR="00C876AB" w:rsidP="00151FE7" w:rsidRDefault="00F25B21" w14:paraId="680CB363" w14:textId="77777777">
      <w:pPr>
        <w:pStyle w:val="NoSpacing"/>
        <w:rPr>
          <w:rFonts w:ascii="Century Gothic" w:hAnsi="Century Gothic"/>
        </w:rPr>
      </w:pPr>
      <w:r w:rsidRPr="0065648A">
        <w:rPr>
          <w:rFonts w:ascii="Century Gothic" w:hAnsi="Century Gothic"/>
        </w:rPr>
        <w:t>A commitment to maintain</w:t>
      </w:r>
      <w:r w:rsidRPr="0065648A" w:rsidR="00183141">
        <w:rPr>
          <w:rFonts w:ascii="Century Gothic" w:hAnsi="Century Gothic"/>
        </w:rPr>
        <w:t>ing</w:t>
      </w:r>
      <w:r w:rsidRPr="0065648A">
        <w:rPr>
          <w:rFonts w:ascii="Century Gothic" w:hAnsi="Century Gothic"/>
        </w:rPr>
        <w:t xml:space="preserve"> and grow the link</w:t>
      </w:r>
      <w:r w:rsidRPr="0065648A" w:rsidR="00A70122">
        <w:rPr>
          <w:rFonts w:ascii="Century Gothic" w:hAnsi="Century Gothic"/>
        </w:rPr>
        <w:t xml:space="preserve">s with Sandwell Music Service, </w:t>
      </w:r>
      <w:r w:rsidRPr="0065648A" w:rsidR="00AD67E5">
        <w:rPr>
          <w:rFonts w:ascii="Century Gothic" w:hAnsi="Century Gothic"/>
        </w:rPr>
        <w:t xml:space="preserve">ensuring a budget </w:t>
      </w:r>
      <w:r w:rsidRPr="0065648A" w:rsidR="00DD76C0">
        <w:rPr>
          <w:rFonts w:ascii="Century Gothic" w:hAnsi="Century Gothic"/>
        </w:rPr>
        <w:t>is allocated t</w:t>
      </w:r>
      <w:r w:rsidRPr="0065648A" w:rsidR="00AD67E5">
        <w:rPr>
          <w:rFonts w:ascii="Century Gothic" w:hAnsi="Century Gothic"/>
        </w:rPr>
        <w:t xml:space="preserve">o cover </w:t>
      </w:r>
      <w:r w:rsidRPr="0065648A">
        <w:rPr>
          <w:rFonts w:ascii="Century Gothic" w:hAnsi="Century Gothic"/>
        </w:rPr>
        <w:t>the peripatetic provision within the school.</w:t>
      </w:r>
    </w:p>
    <w:p w:rsidR="00503714" w:rsidP="00151FE7" w:rsidRDefault="00503714" w14:paraId="32726742" w14:textId="77777777">
      <w:pPr>
        <w:pStyle w:val="NoSpacing"/>
        <w:rPr>
          <w:rFonts w:ascii="Century Gothic" w:hAnsi="Century Gothic"/>
        </w:rPr>
      </w:pPr>
    </w:p>
    <w:p w:rsidR="00503714" w:rsidP="00151FE7" w:rsidRDefault="00503714" w14:paraId="1242C69D" w14:textId="77777777">
      <w:pPr>
        <w:pStyle w:val="NoSpacing"/>
        <w:rPr>
          <w:rFonts w:ascii="Century Gothic" w:hAnsi="Century Gothic"/>
        </w:rPr>
      </w:pPr>
    </w:p>
    <w:p w:rsidR="00503714" w:rsidP="00151FE7" w:rsidRDefault="00503714" w14:paraId="354D1215" w14:textId="72EBA73B">
      <w:pPr>
        <w:pStyle w:val="NoSpacing"/>
        <w:rPr>
          <w:rFonts w:ascii="Century Gothic" w:hAnsi="Century Gothic"/>
        </w:rPr>
      </w:pPr>
      <w:r>
        <w:rPr>
          <w:rFonts w:ascii="Century Gothic" w:hAnsi="Century Gothic"/>
        </w:rPr>
        <w:t xml:space="preserve">Action points that we have made strong leaps with during 2024-2025 are: </w:t>
      </w:r>
    </w:p>
    <w:p w:rsidR="00503714" w:rsidP="00151FE7" w:rsidRDefault="00503714" w14:paraId="37136034" w14:textId="77777777">
      <w:pPr>
        <w:pStyle w:val="NoSpacing"/>
        <w:rPr>
          <w:rFonts w:ascii="Century Gothic" w:hAnsi="Century Gothic"/>
        </w:rPr>
      </w:pPr>
    </w:p>
    <w:p w:rsidRPr="008605A5" w:rsidR="00503714" w:rsidP="00503714" w:rsidRDefault="00503714" w14:paraId="22FF9892" w14:textId="660D136B">
      <w:pPr>
        <w:pStyle w:val="NoSpacing"/>
        <w:rPr>
          <w:rFonts w:ascii="Century Gothic" w:hAnsi="Century Gothic"/>
        </w:rPr>
      </w:pPr>
      <w:r w:rsidRPr="008605A5">
        <w:rPr>
          <w:rFonts w:ascii="Century Gothic" w:hAnsi="Century Gothic"/>
          <w:u w:val="single"/>
        </w:rPr>
        <w:t>Action Point</w:t>
      </w:r>
      <w:r w:rsidRPr="008605A5">
        <w:rPr>
          <w:rFonts w:ascii="Century Gothic" w:hAnsi="Century Gothic"/>
        </w:rPr>
        <w:t xml:space="preserve">: To embed regular performance within the wider school and community, creating a performance timetable for the academic year. Performances to be included in assemblies, open evenings, parents evenings, sports day and end of year celebrations. </w:t>
      </w:r>
    </w:p>
    <w:p w:rsidRPr="008605A5" w:rsidR="002E5790" w:rsidP="00503714" w:rsidRDefault="002E5790" w14:paraId="52F85748" w14:textId="77777777">
      <w:pPr>
        <w:pStyle w:val="NoSpacing"/>
        <w:rPr>
          <w:rFonts w:ascii="Century Gothic" w:hAnsi="Century Gothic"/>
        </w:rPr>
      </w:pPr>
    </w:p>
    <w:p w:rsidRPr="008605A5" w:rsidR="00503714" w:rsidP="00503714" w:rsidRDefault="00503714" w14:paraId="0CB1CF34" w14:textId="7BBE6A13">
      <w:pPr>
        <w:pStyle w:val="NoSpacing"/>
        <w:rPr>
          <w:rFonts w:ascii="Century Gothic" w:hAnsi="Century Gothic"/>
        </w:rPr>
      </w:pPr>
      <w:r w:rsidRPr="008605A5">
        <w:rPr>
          <w:rFonts w:ascii="Century Gothic" w:hAnsi="Century Gothic"/>
        </w:rPr>
        <w:t xml:space="preserve">How we were successful: </w:t>
      </w:r>
    </w:p>
    <w:p w:rsidRPr="008605A5" w:rsidR="00503714" w:rsidP="00503714" w:rsidRDefault="00503714" w14:paraId="71FA8E4F" w14:textId="39E81826">
      <w:pPr>
        <w:pStyle w:val="NoSpacing"/>
        <w:numPr>
          <w:ilvl w:val="0"/>
          <w:numId w:val="8"/>
        </w:numPr>
        <w:rPr>
          <w:rFonts w:ascii="Century Gothic" w:hAnsi="Century Gothic"/>
        </w:rPr>
      </w:pPr>
      <w:r w:rsidRPr="008605A5">
        <w:rPr>
          <w:rFonts w:ascii="Century Gothic" w:hAnsi="Century Gothic"/>
        </w:rPr>
        <w:t xml:space="preserve">We established regular performances during school events developing a strong appreciation for performing arts from our pupils and staff showing growth in this area. </w:t>
      </w:r>
    </w:p>
    <w:p w:rsidRPr="008605A5" w:rsidR="00503714" w:rsidP="00503714" w:rsidRDefault="00503714" w14:paraId="3446283A" w14:textId="1A1A2C12">
      <w:pPr>
        <w:pStyle w:val="NoSpacing"/>
        <w:numPr>
          <w:ilvl w:val="0"/>
          <w:numId w:val="8"/>
        </w:numPr>
        <w:rPr>
          <w:rFonts w:ascii="Century Gothic" w:hAnsi="Century Gothic"/>
        </w:rPr>
      </w:pPr>
      <w:r w:rsidRPr="008605A5">
        <w:rPr>
          <w:rFonts w:ascii="Century Gothic" w:hAnsi="Century Gothic"/>
        </w:rPr>
        <w:t xml:space="preserve">We performed at our local and feeder primary school to build links within the community. </w:t>
      </w:r>
    </w:p>
    <w:p w:rsidRPr="008605A5" w:rsidR="00503714" w:rsidP="00503714" w:rsidRDefault="00503714" w14:paraId="29D14807" w14:textId="77777777">
      <w:pPr>
        <w:pStyle w:val="NoSpacing"/>
        <w:ind w:left="360"/>
        <w:rPr>
          <w:rFonts w:ascii="Century Gothic" w:hAnsi="Century Gothic"/>
        </w:rPr>
      </w:pPr>
    </w:p>
    <w:p w:rsidRPr="008605A5" w:rsidR="00503714" w:rsidP="00503714" w:rsidRDefault="00503714" w14:paraId="428CEEFB" w14:textId="1822807C">
      <w:pPr>
        <w:pStyle w:val="NoSpacing"/>
        <w:rPr>
          <w:rFonts w:ascii="Century Gothic" w:hAnsi="Century Gothic"/>
        </w:rPr>
      </w:pPr>
      <w:r w:rsidRPr="008605A5">
        <w:rPr>
          <w:rFonts w:ascii="Century Gothic" w:hAnsi="Century Gothic"/>
          <w:u w:val="single"/>
        </w:rPr>
        <w:t>Action point:</w:t>
      </w:r>
      <w:r w:rsidRPr="008605A5">
        <w:rPr>
          <w:rFonts w:ascii="Century Gothic" w:hAnsi="Century Gothic"/>
        </w:rPr>
        <w:t xml:space="preserve"> To provide performance opportunities across the Trust through recently being appointed the lead at curriculum Co-Design, in which all music teachers meet termly, building further links with other schools within the trust.</w:t>
      </w:r>
    </w:p>
    <w:p w:rsidRPr="008605A5" w:rsidR="002E5790" w:rsidP="00503714" w:rsidRDefault="002E5790" w14:paraId="5E34EBA6" w14:textId="77777777">
      <w:pPr>
        <w:pStyle w:val="NoSpacing"/>
        <w:rPr>
          <w:rFonts w:ascii="Century Gothic" w:hAnsi="Century Gothic"/>
        </w:rPr>
      </w:pPr>
    </w:p>
    <w:p w:rsidRPr="008605A5" w:rsidR="00503714" w:rsidP="00503714" w:rsidRDefault="00503714" w14:paraId="33B8FA23" w14:textId="1C395314">
      <w:pPr>
        <w:pStyle w:val="NoSpacing"/>
        <w:rPr>
          <w:rFonts w:ascii="Century Gothic" w:hAnsi="Century Gothic"/>
        </w:rPr>
      </w:pPr>
      <w:r w:rsidRPr="008605A5">
        <w:rPr>
          <w:rFonts w:ascii="Century Gothic" w:hAnsi="Century Gothic"/>
        </w:rPr>
        <w:t>How we were successful:</w:t>
      </w:r>
    </w:p>
    <w:p w:rsidRPr="008605A5" w:rsidR="00503714" w:rsidP="00503714" w:rsidRDefault="00503714" w14:paraId="2BD3C69C" w14:textId="72A41DE8">
      <w:pPr>
        <w:pStyle w:val="NoSpacing"/>
        <w:numPr>
          <w:ilvl w:val="0"/>
          <w:numId w:val="9"/>
        </w:numPr>
        <w:rPr>
          <w:rFonts w:ascii="Century Gothic" w:hAnsi="Century Gothic"/>
        </w:rPr>
      </w:pPr>
      <w:r w:rsidRPr="008605A5">
        <w:rPr>
          <w:rFonts w:ascii="Century Gothic" w:hAnsi="Century Gothic"/>
        </w:rPr>
        <w:t xml:space="preserve">Gospel Oak performers participated in a trust wide concert including a trip to Arrowvale to perform alongside other students from every school within the trust. </w:t>
      </w:r>
    </w:p>
    <w:p w:rsidRPr="008605A5" w:rsidR="00503714" w:rsidP="00503714" w:rsidRDefault="00503714" w14:paraId="5A60DA38" w14:textId="77777777">
      <w:pPr>
        <w:pStyle w:val="NoSpacing"/>
        <w:ind w:left="720"/>
        <w:rPr>
          <w:rFonts w:ascii="Century Gothic" w:hAnsi="Century Gothic"/>
        </w:rPr>
      </w:pPr>
    </w:p>
    <w:p w:rsidRPr="008605A5" w:rsidR="00503714" w:rsidP="00151FE7" w:rsidRDefault="00503714" w14:paraId="7B55BB4E" w14:textId="77777777">
      <w:pPr>
        <w:pStyle w:val="NoSpacing"/>
        <w:rPr>
          <w:rFonts w:ascii="Century Gothic" w:hAnsi="Century Gothic"/>
        </w:rPr>
      </w:pPr>
    </w:p>
    <w:p w:rsidRPr="008605A5" w:rsidR="005004C1" w:rsidP="005004C1" w:rsidRDefault="00AF50F7" w14:paraId="77159A8D" w14:textId="65151E30">
      <w:pPr>
        <w:pStyle w:val="NoSpacing"/>
        <w:rPr>
          <w:rFonts w:ascii="Century Gothic" w:hAnsi="Century Gothic"/>
        </w:rPr>
      </w:pPr>
      <w:r w:rsidRPr="008605A5">
        <w:rPr>
          <w:rFonts w:ascii="Century Gothic" w:hAnsi="Century Gothic"/>
        </w:rPr>
        <w:t>Action points for this academic year:</w:t>
      </w:r>
    </w:p>
    <w:p w:rsidRPr="008605A5" w:rsidR="00AF50F7" w:rsidP="005004C1" w:rsidRDefault="00AF50F7" w14:paraId="43964D20" w14:textId="77777777">
      <w:pPr>
        <w:pStyle w:val="NoSpacing"/>
        <w:rPr>
          <w:rFonts w:ascii="Century Gothic" w:hAnsi="Century Gothic"/>
        </w:rPr>
      </w:pPr>
    </w:p>
    <w:p w:rsidRPr="008605A5" w:rsidR="00C836A0" w:rsidP="005004C1" w:rsidRDefault="00DF3F42" w14:paraId="11F97150" w14:textId="57C8572B">
      <w:pPr>
        <w:pStyle w:val="NoSpacing"/>
        <w:rPr>
          <w:rFonts w:ascii="Century Gothic" w:hAnsi="Century Gothic"/>
        </w:rPr>
      </w:pPr>
      <w:r w:rsidRPr="008605A5">
        <w:rPr>
          <w:rFonts w:ascii="Century Gothic" w:hAnsi="Century Gothic"/>
          <w:u w:val="single"/>
        </w:rPr>
        <w:t>Action Point</w:t>
      </w:r>
      <w:r w:rsidRPr="008605A5">
        <w:rPr>
          <w:rFonts w:ascii="Century Gothic" w:hAnsi="Century Gothic"/>
        </w:rPr>
        <w:t xml:space="preserve">: </w:t>
      </w:r>
      <w:r w:rsidRPr="008605A5" w:rsidR="007D19ED">
        <w:rPr>
          <w:rFonts w:ascii="Century Gothic" w:hAnsi="Century Gothic"/>
        </w:rPr>
        <w:t>T</w:t>
      </w:r>
      <w:r w:rsidRPr="008605A5">
        <w:rPr>
          <w:rFonts w:ascii="Century Gothic" w:hAnsi="Century Gothic"/>
        </w:rPr>
        <w:t xml:space="preserve">o </w:t>
      </w:r>
      <w:r w:rsidRPr="008605A5" w:rsidR="00DA3F4B">
        <w:rPr>
          <w:rFonts w:ascii="Century Gothic" w:hAnsi="Century Gothic"/>
        </w:rPr>
        <w:t>establish band</w:t>
      </w:r>
      <w:r w:rsidRPr="008605A5" w:rsidR="00A70122">
        <w:rPr>
          <w:rFonts w:ascii="Century Gothic" w:hAnsi="Century Gothic"/>
        </w:rPr>
        <w:t xml:space="preserve"> ensemble with support of peripatetic teachers</w:t>
      </w:r>
      <w:r w:rsidRPr="008605A5" w:rsidR="00503714">
        <w:rPr>
          <w:rFonts w:ascii="Century Gothic" w:hAnsi="Century Gothic"/>
        </w:rPr>
        <w:t>/external providers.</w:t>
      </w:r>
    </w:p>
    <w:p w:rsidRPr="008605A5" w:rsidR="001E0311" w:rsidP="005004C1" w:rsidRDefault="00A70122" w14:paraId="6783A79F" w14:textId="77777777">
      <w:pPr>
        <w:pStyle w:val="NoSpacing"/>
        <w:rPr>
          <w:rFonts w:ascii="Century Gothic" w:hAnsi="Century Gothic"/>
        </w:rPr>
      </w:pPr>
      <w:r w:rsidRPr="008605A5">
        <w:rPr>
          <w:rFonts w:ascii="Century Gothic" w:hAnsi="Century Gothic"/>
          <w:u w:val="single"/>
        </w:rPr>
        <w:t>Action Point:</w:t>
      </w:r>
      <w:r w:rsidRPr="008605A5">
        <w:rPr>
          <w:rFonts w:ascii="Century Gothic" w:hAnsi="Century Gothic"/>
        </w:rPr>
        <w:t xml:space="preserve"> To make stronger use of workshop opportunities and CPD provided via the music service, to integrate this into a yearly </w:t>
      </w:r>
      <w:r w:rsidRPr="008605A5" w:rsidR="006B44A9">
        <w:rPr>
          <w:rFonts w:ascii="Century Gothic" w:hAnsi="Century Gothic"/>
        </w:rPr>
        <w:t xml:space="preserve">well considered </w:t>
      </w:r>
      <w:r w:rsidRPr="008605A5">
        <w:rPr>
          <w:rFonts w:ascii="Century Gothic" w:hAnsi="Century Gothic"/>
        </w:rPr>
        <w:t xml:space="preserve">timetable. </w:t>
      </w:r>
    </w:p>
    <w:p w:rsidR="003A62F2" w:rsidP="005004C1" w:rsidRDefault="00053319" w14:paraId="3C49EC10" w14:textId="44C8993D">
      <w:pPr>
        <w:pStyle w:val="NoSpacing"/>
        <w:rPr>
          <w:rFonts w:ascii="Century Gothic" w:hAnsi="Century Gothic"/>
        </w:rPr>
      </w:pPr>
      <w:r w:rsidRPr="008605A5">
        <w:rPr>
          <w:rFonts w:ascii="Century Gothic" w:hAnsi="Century Gothic"/>
          <w:u w:val="single"/>
        </w:rPr>
        <w:t>Action Point</w:t>
      </w:r>
      <w:r w:rsidRPr="0065648A">
        <w:rPr>
          <w:rFonts w:ascii="Century Gothic" w:hAnsi="Century Gothic"/>
        </w:rPr>
        <w:t xml:space="preserve">: </w:t>
      </w:r>
      <w:r w:rsidRPr="0065648A" w:rsidR="00EC43E2">
        <w:rPr>
          <w:rFonts w:ascii="Century Gothic" w:hAnsi="Century Gothic"/>
        </w:rPr>
        <w:t xml:space="preserve">To ensure students experience live music, exploiting </w:t>
      </w:r>
      <w:r w:rsidRPr="0065648A" w:rsidR="00724CB4">
        <w:rPr>
          <w:rFonts w:ascii="Century Gothic" w:hAnsi="Century Gothic"/>
        </w:rPr>
        <w:t xml:space="preserve">all </w:t>
      </w:r>
      <w:r w:rsidRPr="0065648A" w:rsidR="008F5806">
        <w:rPr>
          <w:rFonts w:ascii="Century Gothic" w:hAnsi="Century Gothic"/>
        </w:rPr>
        <w:t xml:space="preserve">opportunities to see a range of music </w:t>
      </w:r>
      <w:r w:rsidRPr="0065648A" w:rsidR="00CA4004">
        <w:rPr>
          <w:rFonts w:ascii="Century Gothic" w:hAnsi="Century Gothic"/>
        </w:rPr>
        <w:t xml:space="preserve">across </w:t>
      </w:r>
      <w:r w:rsidRPr="0065648A" w:rsidR="00EB033D">
        <w:rPr>
          <w:rFonts w:ascii="Century Gothic" w:hAnsi="Century Gothic"/>
        </w:rPr>
        <w:t xml:space="preserve">different </w:t>
      </w:r>
      <w:r w:rsidRPr="0065648A" w:rsidR="009A090E">
        <w:rPr>
          <w:rFonts w:ascii="Century Gothic" w:hAnsi="Century Gothic"/>
        </w:rPr>
        <w:t>g</w:t>
      </w:r>
      <w:r w:rsidRPr="0065648A" w:rsidR="00CA4004">
        <w:rPr>
          <w:rFonts w:ascii="Century Gothic" w:hAnsi="Century Gothic"/>
        </w:rPr>
        <w:t xml:space="preserve">enres </w:t>
      </w:r>
      <w:r w:rsidRPr="0065648A" w:rsidR="00283A2C">
        <w:rPr>
          <w:rFonts w:ascii="Century Gothic" w:hAnsi="Century Gothic"/>
        </w:rPr>
        <w:t xml:space="preserve">and in </w:t>
      </w:r>
      <w:r w:rsidRPr="0065648A" w:rsidR="00786DD1">
        <w:rPr>
          <w:rFonts w:ascii="Century Gothic" w:hAnsi="Century Gothic"/>
        </w:rPr>
        <w:t>various locations</w:t>
      </w:r>
      <w:r w:rsidRPr="0065648A" w:rsidR="00283A2C">
        <w:rPr>
          <w:rFonts w:ascii="Century Gothic" w:hAnsi="Century Gothic"/>
        </w:rPr>
        <w:t xml:space="preserve"> across the city </w:t>
      </w:r>
      <w:r w:rsidRPr="0065648A" w:rsidR="008F5806">
        <w:rPr>
          <w:rFonts w:ascii="Century Gothic" w:hAnsi="Century Gothic"/>
        </w:rPr>
        <w:t>e.g. Key Stage</w:t>
      </w:r>
      <w:r w:rsidRPr="0065648A" w:rsidR="009273C6">
        <w:rPr>
          <w:rFonts w:ascii="Century Gothic" w:hAnsi="Century Gothic"/>
        </w:rPr>
        <w:t xml:space="preserve"> 3</w:t>
      </w:r>
      <w:r w:rsidRPr="0065648A" w:rsidR="00607491">
        <w:rPr>
          <w:rFonts w:ascii="Century Gothic" w:hAnsi="Century Gothic"/>
        </w:rPr>
        <w:t xml:space="preserve"> </w:t>
      </w:r>
      <w:r w:rsidRPr="0065648A" w:rsidR="008F5806">
        <w:rPr>
          <w:rFonts w:ascii="Century Gothic" w:hAnsi="Century Gothic"/>
        </w:rPr>
        <w:t>concert at Symphony Hall.</w:t>
      </w:r>
      <w:r w:rsidRPr="0065648A" w:rsidR="00517DDB">
        <w:rPr>
          <w:rFonts w:ascii="Century Gothic" w:hAnsi="Century Gothic"/>
        </w:rPr>
        <w:t xml:space="preserve"> </w:t>
      </w:r>
      <w:r w:rsidRPr="0065648A" w:rsidR="006E5C01">
        <w:rPr>
          <w:rFonts w:ascii="Century Gothic" w:hAnsi="Century Gothic"/>
        </w:rPr>
        <w:t xml:space="preserve">To </w:t>
      </w:r>
      <w:r w:rsidR="00DA3F4B">
        <w:rPr>
          <w:rFonts w:ascii="Century Gothic" w:hAnsi="Century Gothic"/>
        </w:rPr>
        <w:t xml:space="preserve">maintain and </w:t>
      </w:r>
      <w:r w:rsidRPr="0065648A" w:rsidR="006E5C01">
        <w:rPr>
          <w:rFonts w:ascii="Century Gothic" w:hAnsi="Century Gothic"/>
        </w:rPr>
        <w:t xml:space="preserve">further </w:t>
      </w:r>
      <w:r w:rsidR="00DA3F4B">
        <w:rPr>
          <w:rFonts w:ascii="Century Gothic" w:hAnsi="Century Gothic"/>
        </w:rPr>
        <w:t xml:space="preserve">arrange </w:t>
      </w:r>
      <w:r w:rsidRPr="0065648A" w:rsidR="006E5C01">
        <w:rPr>
          <w:rFonts w:ascii="Century Gothic" w:hAnsi="Century Gothic"/>
        </w:rPr>
        <w:t xml:space="preserve">visiting musicians and workshops within the school </w:t>
      </w:r>
      <w:r w:rsidRPr="0065648A" w:rsidR="00AF50F7">
        <w:rPr>
          <w:rFonts w:ascii="Century Gothic" w:hAnsi="Century Gothic"/>
        </w:rPr>
        <w:t>to</w:t>
      </w:r>
      <w:r w:rsidRPr="0065648A" w:rsidR="006B44A9">
        <w:rPr>
          <w:rFonts w:ascii="Century Gothic" w:hAnsi="Century Gothic"/>
        </w:rPr>
        <w:t xml:space="preserve"> build</w:t>
      </w:r>
      <w:r w:rsidRPr="0065648A" w:rsidR="006E5C01">
        <w:rPr>
          <w:rFonts w:ascii="Century Gothic" w:hAnsi="Century Gothic"/>
        </w:rPr>
        <w:t xml:space="preserve"> </w:t>
      </w:r>
      <w:r w:rsidRPr="0065648A" w:rsidR="006B44A9">
        <w:rPr>
          <w:rFonts w:ascii="Century Gothic" w:hAnsi="Century Gothic"/>
        </w:rPr>
        <w:t>music as</w:t>
      </w:r>
      <w:r w:rsidRPr="0065648A" w:rsidR="006E5C01">
        <w:rPr>
          <w:rFonts w:ascii="Century Gothic" w:hAnsi="Century Gothic"/>
        </w:rPr>
        <w:t xml:space="preserve"> an ingrained part of school culture. </w:t>
      </w:r>
    </w:p>
    <w:p w:rsidRPr="0065648A" w:rsidR="008208F0" w:rsidP="00827434" w:rsidRDefault="008208F0" w14:paraId="4B503EB2" w14:textId="77777777">
      <w:pPr>
        <w:pStyle w:val="NoSpacing"/>
        <w:ind w:left="720"/>
        <w:rPr>
          <w:rFonts w:ascii="Century Gothic" w:hAnsi="Century Gothic"/>
        </w:rPr>
      </w:pPr>
    </w:p>
    <w:p w:rsidRPr="0065648A" w:rsidR="00B10A12" w:rsidP="00B10A12" w:rsidRDefault="00B10A12" w14:paraId="2298842A" w14:textId="77777777">
      <w:pPr>
        <w:pStyle w:val="NoSpacing"/>
        <w:rPr>
          <w:rFonts w:ascii="Century Gothic" w:hAnsi="Century Gothic"/>
        </w:rPr>
      </w:pPr>
    </w:p>
    <w:p w:rsidRPr="0065648A" w:rsidR="00ED16B9" w:rsidP="00B10A12" w:rsidRDefault="00ED16B9" w14:paraId="619C6546" w14:textId="0E4D8972">
      <w:pPr>
        <w:pStyle w:val="NoSpacing"/>
        <w:rPr>
          <w:rFonts w:ascii="Century Gothic" w:hAnsi="Century Gothic"/>
          <w:b/>
          <w:bCs/>
          <w:u w:val="single"/>
        </w:rPr>
      </w:pPr>
      <w:r w:rsidRPr="0065648A">
        <w:rPr>
          <w:rFonts w:ascii="Century Gothic" w:hAnsi="Century Gothic"/>
          <w:b/>
          <w:bCs/>
          <w:u w:val="single"/>
        </w:rPr>
        <w:t>Links</w:t>
      </w:r>
      <w:r w:rsidRPr="0065648A" w:rsidR="00FD4606">
        <w:rPr>
          <w:rFonts w:ascii="Century Gothic" w:hAnsi="Century Gothic"/>
          <w:b/>
          <w:bCs/>
          <w:u w:val="single"/>
        </w:rPr>
        <w:t xml:space="preserve"> to relevant documents:</w:t>
      </w:r>
    </w:p>
    <w:p w:rsidRPr="0065648A" w:rsidR="002E3E21" w:rsidP="00B10A12" w:rsidRDefault="002E3E21" w14:paraId="6F7C94D6" w14:textId="77777777">
      <w:pPr>
        <w:pStyle w:val="NoSpacing"/>
        <w:rPr>
          <w:rFonts w:ascii="Century Gothic" w:hAnsi="Century Gothic"/>
        </w:rPr>
      </w:pPr>
    </w:p>
    <w:p w:rsidRPr="0065648A" w:rsidR="00B10A12" w:rsidP="00B10A12" w:rsidRDefault="002E3E21" w14:paraId="1DB4B6A6" w14:textId="468F466A">
      <w:pPr>
        <w:pStyle w:val="NoSpacing"/>
        <w:rPr>
          <w:rFonts w:ascii="Century Gothic" w:hAnsi="Century Gothic"/>
        </w:rPr>
      </w:pPr>
      <w:hyperlink w:history="1">
        <w:r w:rsidRPr="0065648A">
          <w:rPr>
            <w:rStyle w:val="Hyperlink"/>
            <w:rFonts w:ascii="Century Gothic" w:hAnsi="Century Gothic"/>
          </w:rPr>
          <w:t>The power of music to change lives: a national plan for music education - GOV.UK (www.gov.uk)</w:t>
        </w:r>
      </w:hyperlink>
    </w:p>
    <w:p w:rsidRPr="0065648A" w:rsidR="002E3E21" w:rsidP="00B10A12" w:rsidRDefault="002E3E21" w14:paraId="424B7A2F" w14:textId="77777777">
      <w:pPr>
        <w:pStyle w:val="NoSpacing"/>
        <w:rPr>
          <w:rFonts w:ascii="Century Gothic" w:hAnsi="Century Gothic"/>
        </w:rPr>
      </w:pPr>
    </w:p>
    <w:p w:rsidRPr="0065648A" w:rsidR="00ED16B9" w:rsidP="00B10A12" w:rsidRDefault="002E3E21" w14:paraId="47840505" w14:textId="67AA3892">
      <w:pPr>
        <w:pStyle w:val="NoSpacing"/>
        <w:rPr>
          <w:rFonts w:ascii="Century Gothic" w:hAnsi="Century Gothic"/>
        </w:rPr>
      </w:pPr>
      <w:hyperlink w:history="1">
        <w:r w:rsidRPr="0065648A">
          <w:rPr>
            <w:rStyle w:val="Hyperlink"/>
            <w:rFonts w:ascii="Century Gothic" w:hAnsi="Century Gothic"/>
          </w:rPr>
          <w:t>Teaching music in schools - GOV.UK (www.gov.uk)</w:t>
        </w:r>
      </w:hyperlink>
    </w:p>
    <w:p w:rsidRPr="0065648A" w:rsidR="002E3E21" w:rsidP="00B10A12" w:rsidRDefault="002E3E21" w14:paraId="4023D6BE" w14:textId="77777777">
      <w:pPr>
        <w:pStyle w:val="NoSpacing"/>
        <w:rPr>
          <w:rFonts w:ascii="Century Gothic" w:hAnsi="Century Gothic"/>
        </w:rPr>
      </w:pPr>
    </w:p>
    <w:p w:rsidRPr="0065648A" w:rsidR="00ED16B9" w:rsidP="00B10A12" w:rsidRDefault="002E3E21" w14:paraId="6535F0F7" w14:textId="54ECA019">
      <w:pPr>
        <w:pStyle w:val="NoSpacing"/>
        <w:rPr>
          <w:rFonts w:ascii="Century Gothic" w:hAnsi="Century Gothic"/>
        </w:rPr>
      </w:pPr>
      <w:hyperlink w:history="1">
        <w:r w:rsidRPr="0065648A">
          <w:rPr>
            <w:rStyle w:val="Hyperlink"/>
            <w:rFonts w:ascii="Century Gothic" w:hAnsi="Century Gothic"/>
          </w:rPr>
          <w:t>Simply ‘doing’ music is not enough - GOV.UK (www.gov.uk)</w:t>
        </w:r>
      </w:hyperlink>
    </w:p>
    <w:p w:rsidRPr="0065648A" w:rsidR="002E3E21" w:rsidP="00B10A12" w:rsidRDefault="002E3E21" w14:paraId="448486C8" w14:textId="77777777">
      <w:pPr>
        <w:pStyle w:val="NoSpacing"/>
        <w:rPr>
          <w:rFonts w:ascii="Century Gothic" w:hAnsi="Century Gothic"/>
        </w:rPr>
      </w:pPr>
    </w:p>
    <w:p w:rsidRPr="0065648A" w:rsidR="00CD129B" w:rsidP="00B10A12" w:rsidRDefault="00CD129B" w14:paraId="6B7F5AD1" w14:textId="6643724B">
      <w:pPr>
        <w:pStyle w:val="NoSpacing"/>
        <w:rPr>
          <w:rFonts w:ascii="Century Gothic" w:hAnsi="Century Gothic"/>
        </w:rPr>
      </w:pPr>
      <w:hyperlink w:history="1" r:id="rId8">
        <w:r w:rsidRPr="0065648A">
          <w:rPr>
            <w:rStyle w:val="Hyperlink"/>
            <w:rFonts w:ascii="Century Gothic" w:hAnsi="Century Gothic"/>
          </w:rPr>
          <w:t>Governing board guide to music (nga.org.uk)</w:t>
        </w:r>
      </w:hyperlink>
    </w:p>
    <w:p w:rsidRPr="0065648A" w:rsidR="00B47CD7" w:rsidP="00B47CD7" w:rsidRDefault="00B47CD7" w14:paraId="5A954589" w14:textId="0A94EE16">
      <w:pPr>
        <w:pStyle w:val="NoSpacing"/>
        <w:ind w:left="720"/>
        <w:rPr>
          <w:rFonts w:ascii="Century Gothic" w:hAnsi="Century Gothic"/>
        </w:rPr>
      </w:pPr>
    </w:p>
    <w:p w:rsidRPr="0065648A" w:rsidR="00A2661B" w:rsidP="008E26A4" w:rsidRDefault="00A2661B" w14:paraId="4C4B3E4F" w14:textId="77777777">
      <w:pPr>
        <w:pStyle w:val="NoSpacing"/>
        <w:rPr>
          <w:rFonts w:ascii="Century Gothic" w:hAnsi="Century Gothic"/>
        </w:rPr>
      </w:pPr>
    </w:p>
    <w:p w:rsidRPr="0065648A" w:rsidR="008E26A4" w:rsidP="008E26A4" w:rsidRDefault="008E26A4" w14:paraId="2D0A4FE9" w14:textId="77777777">
      <w:pPr>
        <w:pStyle w:val="NoSpacing"/>
        <w:rPr>
          <w:rFonts w:ascii="Century Gothic" w:hAnsi="Century Gothic"/>
        </w:rPr>
      </w:pPr>
    </w:p>
    <w:p w:rsidRPr="0065648A" w:rsidR="008E26A4" w:rsidP="00A2661B" w:rsidRDefault="008E26A4" w14:paraId="3F256B5A" w14:textId="0C1564DA">
      <w:pPr>
        <w:pStyle w:val="NoSpacing"/>
        <w:rPr>
          <w:rFonts w:ascii="Century Gothic" w:hAnsi="Century Gothic"/>
        </w:rPr>
      </w:pPr>
    </w:p>
    <w:sectPr w:rsidRPr="0065648A" w:rsidR="008E26A4" w:rsidSect="00716548">
      <w:foot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3FF" w:rsidP="00627763" w:rsidRDefault="00F833FF" w14:paraId="7D2965C0" w14:textId="77777777">
      <w:pPr>
        <w:spacing w:after="0" w:line="240" w:lineRule="auto"/>
      </w:pPr>
      <w:r>
        <w:separator/>
      </w:r>
    </w:p>
  </w:endnote>
  <w:endnote w:type="continuationSeparator" w:id="0">
    <w:p w:rsidR="00F833FF" w:rsidP="00627763" w:rsidRDefault="00F833FF" w14:paraId="5A713A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50364"/>
      <w:docPartObj>
        <w:docPartGallery w:val="Page Numbers (Bottom of Page)"/>
        <w:docPartUnique/>
      </w:docPartObj>
    </w:sdtPr>
    <w:sdtContent>
      <w:p w:rsidR="00627763" w:rsidRDefault="00627763" w14:paraId="0752C67E" w14:textId="3D8B236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627763" w:rsidRDefault="00627763" w14:paraId="3EB8DA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3FF" w:rsidP="00627763" w:rsidRDefault="00F833FF" w14:paraId="720DCF86" w14:textId="77777777">
      <w:pPr>
        <w:spacing w:after="0" w:line="240" w:lineRule="auto"/>
      </w:pPr>
      <w:r>
        <w:separator/>
      </w:r>
    </w:p>
  </w:footnote>
  <w:footnote w:type="continuationSeparator" w:id="0">
    <w:p w:rsidR="00F833FF" w:rsidP="00627763" w:rsidRDefault="00F833FF" w14:paraId="0BC79E0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6363"/>
    <w:multiLevelType w:val="hybridMultilevel"/>
    <w:tmpl w:val="334A18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A33099"/>
    <w:multiLevelType w:val="hybridMultilevel"/>
    <w:tmpl w:val="496AE4E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1C0F1CA4"/>
    <w:multiLevelType w:val="hybridMultilevel"/>
    <w:tmpl w:val="CFF8F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BC2637"/>
    <w:multiLevelType w:val="hybridMultilevel"/>
    <w:tmpl w:val="A93C1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81430E8"/>
    <w:multiLevelType w:val="hybridMultilevel"/>
    <w:tmpl w:val="D76E4ED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E3C76BA"/>
    <w:multiLevelType w:val="hybridMultilevel"/>
    <w:tmpl w:val="0630AF8A"/>
    <w:lvl w:ilvl="0" w:tplc="08090005">
      <w:start w:val="1"/>
      <w:numFmt w:val="bullet"/>
      <w:lvlText w:val=""/>
      <w:lvlJc w:val="left"/>
      <w:pPr>
        <w:ind w:left="780" w:hanging="360"/>
      </w:pPr>
      <w:rPr>
        <w:rFonts w:hint="default" w:ascii="Wingdings" w:hAnsi="Wingdings"/>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 w15:restartNumberingAfterBreak="0">
    <w:nsid w:val="73085CF0"/>
    <w:multiLevelType w:val="hybridMultilevel"/>
    <w:tmpl w:val="A70052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77170903"/>
    <w:multiLevelType w:val="hybridMultilevel"/>
    <w:tmpl w:val="D13ED9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7ED04C7A"/>
    <w:multiLevelType w:val="hybridMultilevel"/>
    <w:tmpl w:val="ADC4C888"/>
    <w:lvl w:ilvl="0" w:tplc="08090005">
      <w:start w:val="1"/>
      <w:numFmt w:val="bullet"/>
      <w:lvlText w:val=""/>
      <w:lvlJc w:val="left"/>
      <w:pPr>
        <w:ind w:left="781" w:hanging="360"/>
      </w:pPr>
      <w:rPr>
        <w:rFonts w:hint="default" w:ascii="Wingdings" w:hAnsi="Wingdings"/>
      </w:rPr>
    </w:lvl>
    <w:lvl w:ilvl="1" w:tplc="08090003" w:tentative="1">
      <w:start w:val="1"/>
      <w:numFmt w:val="bullet"/>
      <w:lvlText w:val="o"/>
      <w:lvlJc w:val="left"/>
      <w:pPr>
        <w:ind w:left="1501" w:hanging="360"/>
      </w:pPr>
      <w:rPr>
        <w:rFonts w:hint="default" w:ascii="Courier New" w:hAnsi="Courier New" w:cs="Courier New"/>
      </w:rPr>
    </w:lvl>
    <w:lvl w:ilvl="2" w:tplc="08090005" w:tentative="1">
      <w:start w:val="1"/>
      <w:numFmt w:val="bullet"/>
      <w:lvlText w:val=""/>
      <w:lvlJc w:val="left"/>
      <w:pPr>
        <w:ind w:left="2221" w:hanging="360"/>
      </w:pPr>
      <w:rPr>
        <w:rFonts w:hint="default" w:ascii="Wingdings" w:hAnsi="Wingdings"/>
      </w:rPr>
    </w:lvl>
    <w:lvl w:ilvl="3" w:tplc="08090001" w:tentative="1">
      <w:start w:val="1"/>
      <w:numFmt w:val="bullet"/>
      <w:lvlText w:val=""/>
      <w:lvlJc w:val="left"/>
      <w:pPr>
        <w:ind w:left="2941" w:hanging="360"/>
      </w:pPr>
      <w:rPr>
        <w:rFonts w:hint="default" w:ascii="Symbol" w:hAnsi="Symbol"/>
      </w:rPr>
    </w:lvl>
    <w:lvl w:ilvl="4" w:tplc="08090003" w:tentative="1">
      <w:start w:val="1"/>
      <w:numFmt w:val="bullet"/>
      <w:lvlText w:val="o"/>
      <w:lvlJc w:val="left"/>
      <w:pPr>
        <w:ind w:left="3661" w:hanging="360"/>
      </w:pPr>
      <w:rPr>
        <w:rFonts w:hint="default" w:ascii="Courier New" w:hAnsi="Courier New" w:cs="Courier New"/>
      </w:rPr>
    </w:lvl>
    <w:lvl w:ilvl="5" w:tplc="08090005" w:tentative="1">
      <w:start w:val="1"/>
      <w:numFmt w:val="bullet"/>
      <w:lvlText w:val=""/>
      <w:lvlJc w:val="left"/>
      <w:pPr>
        <w:ind w:left="4381" w:hanging="360"/>
      </w:pPr>
      <w:rPr>
        <w:rFonts w:hint="default" w:ascii="Wingdings" w:hAnsi="Wingdings"/>
      </w:rPr>
    </w:lvl>
    <w:lvl w:ilvl="6" w:tplc="08090001" w:tentative="1">
      <w:start w:val="1"/>
      <w:numFmt w:val="bullet"/>
      <w:lvlText w:val=""/>
      <w:lvlJc w:val="left"/>
      <w:pPr>
        <w:ind w:left="5101" w:hanging="360"/>
      </w:pPr>
      <w:rPr>
        <w:rFonts w:hint="default" w:ascii="Symbol" w:hAnsi="Symbol"/>
      </w:rPr>
    </w:lvl>
    <w:lvl w:ilvl="7" w:tplc="08090003" w:tentative="1">
      <w:start w:val="1"/>
      <w:numFmt w:val="bullet"/>
      <w:lvlText w:val="o"/>
      <w:lvlJc w:val="left"/>
      <w:pPr>
        <w:ind w:left="5821" w:hanging="360"/>
      </w:pPr>
      <w:rPr>
        <w:rFonts w:hint="default" w:ascii="Courier New" w:hAnsi="Courier New" w:cs="Courier New"/>
      </w:rPr>
    </w:lvl>
    <w:lvl w:ilvl="8" w:tplc="08090005" w:tentative="1">
      <w:start w:val="1"/>
      <w:numFmt w:val="bullet"/>
      <w:lvlText w:val=""/>
      <w:lvlJc w:val="left"/>
      <w:pPr>
        <w:ind w:left="6541" w:hanging="360"/>
      </w:pPr>
      <w:rPr>
        <w:rFonts w:hint="default" w:ascii="Wingdings" w:hAnsi="Wingdings"/>
      </w:rPr>
    </w:lvl>
  </w:abstractNum>
  <w:num w:numId="1" w16cid:durableId="392853278">
    <w:abstractNumId w:val="2"/>
  </w:num>
  <w:num w:numId="2" w16cid:durableId="417219954">
    <w:abstractNumId w:val="6"/>
  </w:num>
  <w:num w:numId="3" w16cid:durableId="178666882">
    <w:abstractNumId w:val="7"/>
  </w:num>
  <w:num w:numId="4" w16cid:durableId="1202403452">
    <w:abstractNumId w:val="1"/>
  </w:num>
  <w:num w:numId="5" w16cid:durableId="1276986487">
    <w:abstractNumId w:val="5"/>
  </w:num>
  <w:num w:numId="6" w16cid:durableId="2081639103">
    <w:abstractNumId w:val="4"/>
  </w:num>
  <w:num w:numId="7" w16cid:durableId="1215191432">
    <w:abstractNumId w:val="8"/>
  </w:num>
  <w:num w:numId="8" w16cid:durableId="205064202">
    <w:abstractNumId w:val="0"/>
  </w:num>
  <w:num w:numId="9" w16cid:durableId="1767533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76"/>
    <w:rsid w:val="000007B3"/>
    <w:rsid w:val="00005E29"/>
    <w:rsid w:val="00013388"/>
    <w:rsid w:val="00013604"/>
    <w:rsid w:val="00023072"/>
    <w:rsid w:val="00031135"/>
    <w:rsid w:val="00047F08"/>
    <w:rsid w:val="0005242D"/>
    <w:rsid w:val="00053319"/>
    <w:rsid w:val="0005388D"/>
    <w:rsid w:val="000558BA"/>
    <w:rsid w:val="000564EC"/>
    <w:rsid w:val="00062E5F"/>
    <w:rsid w:val="00070224"/>
    <w:rsid w:val="000763EE"/>
    <w:rsid w:val="000800D8"/>
    <w:rsid w:val="000817DC"/>
    <w:rsid w:val="00082294"/>
    <w:rsid w:val="00091F92"/>
    <w:rsid w:val="000943B8"/>
    <w:rsid w:val="00095C0E"/>
    <w:rsid w:val="000A0185"/>
    <w:rsid w:val="000A2C25"/>
    <w:rsid w:val="000A5490"/>
    <w:rsid w:val="000A5625"/>
    <w:rsid w:val="000B4046"/>
    <w:rsid w:val="000B5206"/>
    <w:rsid w:val="000B5590"/>
    <w:rsid w:val="000B5DE6"/>
    <w:rsid w:val="000C069E"/>
    <w:rsid w:val="000C4001"/>
    <w:rsid w:val="000C6856"/>
    <w:rsid w:val="000C6FB2"/>
    <w:rsid w:val="000D1A8D"/>
    <w:rsid w:val="000D2120"/>
    <w:rsid w:val="000D4C3E"/>
    <w:rsid w:val="000F3545"/>
    <w:rsid w:val="000F4631"/>
    <w:rsid w:val="000F7493"/>
    <w:rsid w:val="001009D0"/>
    <w:rsid w:val="00103497"/>
    <w:rsid w:val="00104FDB"/>
    <w:rsid w:val="0010752A"/>
    <w:rsid w:val="00111AFB"/>
    <w:rsid w:val="00122BBC"/>
    <w:rsid w:val="00124374"/>
    <w:rsid w:val="00125495"/>
    <w:rsid w:val="001269BD"/>
    <w:rsid w:val="00151FE7"/>
    <w:rsid w:val="001544A9"/>
    <w:rsid w:val="00161E6B"/>
    <w:rsid w:val="001625D6"/>
    <w:rsid w:val="00163F12"/>
    <w:rsid w:val="001679AE"/>
    <w:rsid w:val="00170101"/>
    <w:rsid w:val="00170192"/>
    <w:rsid w:val="00180178"/>
    <w:rsid w:val="00183141"/>
    <w:rsid w:val="001941E6"/>
    <w:rsid w:val="001951C7"/>
    <w:rsid w:val="001A06AD"/>
    <w:rsid w:val="001A6E2A"/>
    <w:rsid w:val="001A7F96"/>
    <w:rsid w:val="001B51B5"/>
    <w:rsid w:val="001C09A0"/>
    <w:rsid w:val="001C27B3"/>
    <w:rsid w:val="001C3174"/>
    <w:rsid w:val="001C420E"/>
    <w:rsid w:val="001D1F8C"/>
    <w:rsid w:val="001E0311"/>
    <w:rsid w:val="001E222C"/>
    <w:rsid w:val="001E4BBC"/>
    <w:rsid w:val="001F7051"/>
    <w:rsid w:val="00200B18"/>
    <w:rsid w:val="00201FFB"/>
    <w:rsid w:val="00204440"/>
    <w:rsid w:val="00204B02"/>
    <w:rsid w:val="00210888"/>
    <w:rsid w:val="00212BE8"/>
    <w:rsid w:val="00213ABA"/>
    <w:rsid w:val="00216138"/>
    <w:rsid w:val="002204FB"/>
    <w:rsid w:val="00224B39"/>
    <w:rsid w:val="00226D99"/>
    <w:rsid w:val="002359FD"/>
    <w:rsid w:val="00240649"/>
    <w:rsid w:val="00247F4A"/>
    <w:rsid w:val="002546E2"/>
    <w:rsid w:val="00270DBC"/>
    <w:rsid w:val="00274F32"/>
    <w:rsid w:val="0027622F"/>
    <w:rsid w:val="00283A2C"/>
    <w:rsid w:val="0028598F"/>
    <w:rsid w:val="00291F38"/>
    <w:rsid w:val="002A0C99"/>
    <w:rsid w:val="002A52C9"/>
    <w:rsid w:val="002B37D7"/>
    <w:rsid w:val="002C20BB"/>
    <w:rsid w:val="002E33DA"/>
    <w:rsid w:val="002E3E21"/>
    <w:rsid w:val="002E5790"/>
    <w:rsid w:val="002E5FAC"/>
    <w:rsid w:val="002E679D"/>
    <w:rsid w:val="002F0A11"/>
    <w:rsid w:val="002F36AF"/>
    <w:rsid w:val="002F3A7B"/>
    <w:rsid w:val="002F6A13"/>
    <w:rsid w:val="002F75E2"/>
    <w:rsid w:val="00301024"/>
    <w:rsid w:val="00301CAF"/>
    <w:rsid w:val="00306AE2"/>
    <w:rsid w:val="003079EA"/>
    <w:rsid w:val="00310D70"/>
    <w:rsid w:val="0031145F"/>
    <w:rsid w:val="0031783F"/>
    <w:rsid w:val="00320945"/>
    <w:rsid w:val="003221DB"/>
    <w:rsid w:val="00327184"/>
    <w:rsid w:val="00331DBB"/>
    <w:rsid w:val="003371D0"/>
    <w:rsid w:val="00343E16"/>
    <w:rsid w:val="0034493E"/>
    <w:rsid w:val="00347952"/>
    <w:rsid w:val="00350046"/>
    <w:rsid w:val="00350DE7"/>
    <w:rsid w:val="003512A2"/>
    <w:rsid w:val="00357305"/>
    <w:rsid w:val="00372973"/>
    <w:rsid w:val="00374C01"/>
    <w:rsid w:val="00375DAA"/>
    <w:rsid w:val="00380CEC"/>
    <w:rsid w:val="00382368"/>
    <w:rsid w:val="0038469A"/>
    <w:rsid w:val="00387201"/>
    <w:rsid w:val="00387BF6"/>
    <w:rsid w:val="003917AE"/>
    <w:rsid w:val="003939A9"/>
    <w:rsid w:val="00393A64"/>
    <w:rsid w:val="003951EB"/>
    <w:rsid w:val="003A267C"/>
    <w:rsid w:val="003A2F63"/>
    <w:rsid w:val="003A62F2"/>
    <w:rsid w:val="003A7DAA"/>
    <w:rsid w:val="003B000A"/>
    <w:rsid w:val="003B515A"/>
    <w:rsid w:val="003B5716"/>
    <w:rsid w:val="003C1A40"/>
    <w:rsid w:val="003C21A7"/>
    <w:rsid w:val="003C38A2"/>
    <w:rsid w:val="003D0149"/>
    <w:rsid w:val="003D05B5"/>
    <w:rsid w:val="003D2D8F"/>
    <w:rsid w:val="003F03E1"/>
    <w:rsid w:val="003F0840"/>
    <w:rsid w:val="003F2E3A"/>
    <w:rsid w:val="00404B60"/>
    <w:rsid w:val="00406421"/>
    <w:rsid w:val="00410664"/>
    <w:rsid w:val="00411C9C"/>
    <w:rsid w:val="0041333E"/>
    <w:rsid w:val="004158DD"/>
    <w:rsid w:val="00417511"/>
    <w:rsid w:val="00417ADC"/>
    <w:rsid w:val="00420085"/>
    <w:rsid w:val="004229B3"/>
    <w:rsid w:val="00422F76"/>
    <w:rsid w:val="00424853"/>
    <w:rsid w:val="004259EE"/>
    <w:rsid w:val="00427827"/>
    <w:rsid w:val="00434B5E"/>
    <w:rsid w:val="0043564A"/>
    <w:rsid w:val="00442297"/>
    <w:rsid w:val="00444644"/>
    <w:rsid w:val="00450B34"/>
    <w:rsid w:val="0045217F"/>
    <w:rsid w:val="00454299"/>
    <w:rsid w:val="00456722"/>
    <w:rsid w:val="0046236E"/>
    <w:rsid w:val="00464435"/>
    <w:rsid w:val="00470553"/>
    <w:rsid w:val="00475642"/>
    <w:rsid w:val="004763CD"/>
    <w:rsid w:val="00477404"/>
    <w:rsid w:val="0047745D"/>
    <w:rsid w:val="00481A3A"/>
    <w:rsid w:val="00482FE2"/>
    <w:rsid w:val="00483CD5"/>
    <w:rsid w:val="00486335"/>
    <w:rsid w:val="00486C8C"/>
    <w:rsid w:val="004915CC"/>
    <w:rsid w:val="004A3AFA"/>
    <w:rsid w:val="004A3D7B"/>
    <w:rsid w:val="004B1398"/>
    <w:rsid w:val="004B429A"/>
    <w:rsid w:val="004B71C6"/>
    <w:rsid w:val="004C194F"/>
    <w:rsid w:val="004D4560"/>
    <w:rsid w:val="004E61EF"/>
    <w:rsid w:val="004E78BD"/>
    <w:rsid w:val="004F1222"/>
    <w:rsid w:val="004F50E5"/>
    <w:rsid w:val="004F63D1"/>
    <w:rsid w:val="005004C1"/>
    <w:rsid w:val="00500F65"/>
    <w:rsid w:val="00503714"/>
    <w:rsid w:val="005045D3"/>
    <w:rsid w:val="0050739C"/>
    <w:rsid w:val="00511E5F"/>
    <w:rsid w:val="00517DDB"/>
    <w:rsid w:val="0052438D"/>
    <w:rsid w:val="00530731"/>
    <w:rsid w:val="005334A9"/>
    <w:rsid w:val="0053450F"/>
    <w:rsid w:val="00534702"/>
    <w:rsid w:val="00535F93"/>
    <w:rsid w:val="00545487"/>
    <w:rsid w:val="00546365"/>
    <w:rsid w:val="00553EEE"/>
    <w:rsid w:val="0055502F"/>
    <w:rsid w:val="00555152"/>
    <w:rsid w:val="0055625B"/>
    <w:rsid w:val="00557AE7"/>
    <w:rsid w:val="00557B10"/>
    <w:rsid w:val="00557E18"/>
    <w:rsid w:val="005663C2"/>
    <w:rsid w:val="00566794"/>
    <w:rsid w:val="00566FB5"/>
    <w:rsid w:val="0057355B"/>
    <w:rsid w:val="00573EA0"/>
    <w:rsid w:val="00580AFF"/>
    <w:rsid w:val="0058110F"/>
    <w:rsid w:val="005816B6"/>
    <w:rsid w:val="0058256F"/>
    <w:rsid w:val="005825FA"/>
    <w:rsid w:val="00582B2A"/>
    <w:rsid w:val="005842AD"/>
    <w:rsid w:val="005869AA"/>
    <w:rsid w:val="00592CF4"/>
    <w:rsid w:val="005A14EA"/>
    <w:rsid w:val="005A1E35"/>
    <w:rsid w:val="005A27E0"/>
    <w:rsid w:val="005A2A44"/>
    <w:rsid w:val="005A2AD8"/>
    <w:rsid w:val="005A2D4D"/>
    <w:rsid w:val="005A53E7"/>
    <w:rsid w:val="005A7848"/>
    <w:rsid w:val="005B784C"/>
    <w:rsid w:val="005C2B7F"/>
    <w:rsid w:val="005D2D0D"/>
    <w:rsid w:val="005D4CDF"/>
    <w:rsid w:val="005E273F"/>
    <w:rsid w:val="005E2F49"/>
    <w:rsid w:val="005F3992"/>
    <w:rsid w:val="0060479D"/>
    <w:rsid w:val="00607491"/>
    <w:rsid w:val="00607E92"/>
    <w:rsid w:val="00624A73"/>
    <w:rsid w:val="00626E3A"/>
    <w:rsid w:val="00627763"/>
    <w:rsid w:val="00630F5A"/>
    <w:rsid w:val="00631845"/>
    <w:rsid w:val="00634A90"/>
    <w:rsid w:val="00636326"/>
    <w:rsid w:val="006448D3"/>
    <w:rsid w:val="00651184"/>
    <w:rsid w:val="00651466"/>
    <w:rsid w:val="00652F97"/>
    <w:rsid w:val="006536F5"/>
    <w:rsid w:val="00653CF8"/>
    <w:rsid w:val="0065648A"/>
    <w:rsid w:val="00656F33"/>
    <w:rsid w:val="00660FD3"/>
    <w:rsid w:val="006712BB"/>
    <w:rsid w:val="006712C0"/>
    <w:rsid w:val="006859C6"/>
    <w:rsid w:val="006874A9"/>
    <w:rsid w:val="00696686"/>
    <w:rsid w:val="006A19BF"/>
    <w:rsid w:val="006A3661"/>
    <w:rsid w:val="006B1183"/>
    <w:rsid w:val="006B2031"/>
    <w:rsid w:val="006B3153"/>
    <w:rsid w:val="006B44A9"/>
    <w:rsid w:val="006B4848"/>
    <w:rsid w:val="006C1288"/>
    <w:rsid w:val="006C1B0F"/>
    <w:rsid w:val="006C4164"/>
    <w:rsid w:val="006C584A"/>
    <w:rsid w:val="006C5E91"/>
    <w:rsid w:val="006C7BE3"/>
    <w:rsid w:val="006D0746"/>
    <w:rsid w:val="006E2187"/>
    <w:rsid w:val="006E5C01"/>
    <w:rsid w:val="006F0034"/>
    <w:rsid w:val="006F0C63"/>
    <w:rsid w:val="006F26BE"/>
    <w:rsid w:val="006F32CC"/>
    <w:rsid w:val="006F4052"/>
    <w:rsid w:val="007000FC"/>
    <w:rsid w:val="00700FC6"/>
    <w:rsid w:val="00704148"/>
    <w:rsid w:val="00705B85"/>
    <w:rsid w:val="0070634C"/>
    <w:rsid w:val="00716548"/>
    <w:rsid w:val="007169B8"/>
    <w:rsid w:val="00721203"/>
    <w:rsid w:val="00724CB4"/>
    <w:rsid w:val="00736D9A"/>
    <w:rsid w:val="00750583"/>
    <w:rsid w:val="007531A5"/>
    <w:rsid w:val="00770F89"/>
    <w:rsid w:val="00772745"/>
    <w:rsid w:val="00776E33"/>
    <w:rsid w:val="00786DD1"/>
    <w:rsid w:val="00790D0D"/>
    <w:rsid w:val="00791A4E"/>
    <w:rsid w:val="00796300"/>
    <w:rsid w:val="007A03D9"/>
    <w:rsid w:val="007B1AF4"/>
    <w:rsid w:val="007B71F5"/>
    <w:rsid w:val="007C0233"/>
    <w:rsid w:val="007C0E44"/>
    <w:rsid w:val="007C1D4F"/>
    <w:rsid w:val="007C60FF"/>
    <w:rsid w:val="007D0D05"/>
    <w:rsid w:val="007D19ED"/>
    <w:rsid w:val="007D671B"/>
    <w:rsid w:val="007E0F18"/>
    <w:rsid w:val="007E2322"/>
    <w:rsid w:val="007E4DA9"/>
    <w:rsid w:val="007F4515"/>
    <w:rsid w:val="007F4693"/>
    <w:rsid w:val="0080241B"/>
    <w:rsid w:val="00804F51"/>
    <w:rsid w:val="008105EE"/>
    <w:rsid w:val="00812235"/>
    <w:rsid w:val="00813280"/>
    <w:rsid w:val="00815E09"/>
    <w:rsid w:val="008207A8"/>
    <w:rsid w:val="008208F0"/>
    <w:rsid w:val="008222D9"/>
    <w:rsid w:val="00825283"/>
    <w:rsid w:val="00827434"/>
    <w:rsid w:val="00831898"/>
    <w:rsid w:val="0083542B"/>
    <w:rsid w:val="00835D82"/>
    <w:rsid w:val="00836AF6"/>
    <w:rsid w:val="0084071A"/>
    <w:rsid w:val="008449AA"/>
    <w:rsid w:val="008501E3"/>
    <w:rsid w:val="00853FE9"/>
    <w:rsid w:val="0085683F"/>
    <w:rsid w:val="008574C1"/>
    <w:rsid w:val="008605A5"/>
    <w:rsid w:val="0086376D"/>
    <w:rsid w:val="0086472F"/>
    <w:rsid w:val="008656FE"/>
    <w:rsid w:val="008741E3"/>
    <w:rsid w:val="0087432E"/>
    <w:rsid w:val="00883A73"/>
    <w:rsid w:val="0088413D"/>
    <w:rsid w:val="00884AF6"/>
    <w:rsid w:val="0089204D"/>
    <w:rsid w:val="008959EA"/>
    <w:rsid w:val="008976DA"/>
    <w:rsid w:val="008A0512"/>
    <w:rsid w:val="008B1BF0"/>
    <w:rsid w:val="008B44E5"/>
    <w:rsid w:val="008B75DC"/>
    <w:rsid w:val="008D7CE2"/>
    <w:rsid w:val="008E209D"/>
    <w:rsid w:val="008E23A7"/>
    <w:rsid w:val="008E26A4"/>
    <w:rsid w:val="008E727C"/>
    <w:rsid w:val="008F296A"/>
    <w:rsid w:val="008F39D0"/>
    <w:rsid w:val="008F421C"/>
    <w:rsid w:val="008F5806"/>
    <w:rsid w:val="008F6763"/>
    <w:rsid w:val="00907009"/>
    <w:rsid w:val="009114BE"/>
    <w:rsid w:val="00924B02"/>
    <w:rsid w:val="00925858"/>
    <w:rsid w:val="009273C6"/>
    <w:rsid w:val="00931A19"/>
    <w:rsid w:val="00931B6A"/>
    <w:rsid w:val="0094082F"/>
    <w:rsid w:val="00944728"/>
    <w:rsid w:val="00947425"/>
    <w:rsid w:val="00947B7C"/>
    <w:rsid w:val="00971C5F"/>
    <w:rsid w:val="00983362"/>
    <w:rsid w:val="00983A3D"/>
    <w:rsid w:val="00987036"/>
    <w:rsid w:val="00991416"/>
    <w:rsid w:val="009956CF"/>
    <w:rsid w:val="009A090E"/>
    <w:rsid w:val="009A1A4A"/>
    <w:rsid w:val="009A59C1"/>
    <w:rsid w:val="009B32F7"/>
    <w:rsid w:val="009B5888"/>
    <w:rsid w:val="009C34DD"/>
    <w:rsid w:val="009C62B8"/>
    <w:rsid w:val="009C7A02"/>
    <w:rsid w:val="009C7B9B"/>
    <w:rsid w:val="009D6CEB"/>
    <w:rsid w:val="009E0F05"/>
    <w:rsid w:val="009E6235"/>
    <w:rsid w:val="009F23FA"/>
    <w:rsid w:val="009F39BB"/>
    <w:rsid w:val="009F47CF"/>
    <w:rsid w:val="009F4FB8"/>
    <w:rsid w:val="00A00923"/>
    <w:rsid w:val="00A0432F"/>
    <w:rsid w:val="00A05D51"/>
    <w:rsid w:val="00A060B3"/>
    <w:rsid w:val="00A13818"/>
    <w:rsid w:val="00A1746F"/>
    <w:rsid w:val="00A2188E"/>
    <w:rsid w:val="00A21E81"/>
    <w:rsid w:val="00A22AE2"/>
    <w:rsid w:val="00A2661B"/>
    <w:rsid w:val="00A26F85"/>
    <w:rsid w:val="00A3064D"/>
    <w:rsid w:val="00A4140A"/>
    <w:rsid w:val="00A43C5F"/>
    <w:rsid w:val="00A574B1"/>
    <w:rsid w:val="00A57D28"/>
    <w:rsid w:val="00A61820"/>
    <w:rsid w:val="00A64D0A"/>
    <w:rsid w:val="00A65631"/>
    <w:rsid w:val="00A70122"/>
    <w:rsid w:val="00A70BD1"/>
    <w:rsid w:val="00A71338"/>
    <w:rsid w:val="00A75F46"/>
    <w:rsid w:val="00A76A70"/>
    <w:rsid w:val="00A77F77"/>
    <w:rsid w:val="00A82922"/>
    <w:rsid w:val="00A83EC3"/>
    <w:rsid w:val="00A85A14"/>
    <w:rsid w:val="00A85F29"/>
    <w:rsid w:val="00A9256D"/>
    <w:rsid w:val="00A95A79"/>
    <w:rsid w:val="00A97B84"/>
    <w:rsid w:val="00AA0992"/>
    <w:rsid w:val="00AA0A3D"/>
    <w:rsid w:val="00AA19B6"/>
    <w:rsid w:val="00AA5214"/>
    <w:rsid w:val="00AB0D31"/>
    <w:rsid w:val="00AB4CAB"/>
    <w:rsid w:val="00AC0BED"/>
    <w:rsid w:val="00AC1B6D"/>
    <w:rsid w:val="00AC1DDC"/>
    <w:rsid w:val="00AC2F35"/>
    <w:rsid w:val="00AC45AA"/>
    <w:rsid w:val="00AC5B2E"/>
    <w:rsid w:val="00AC6F3A"/>
    <w:rsid w:val="00AD67E5"/>
    <w:rsid w:val="00AD7565"/>
    <w:rsid w:val="00AE1404"/>
    <w:rsid w:val="00AE681D"/>
    <w:rsid w:val="00AE724B"/>
    <w:rsid w:val="00AF00A5"/>
    <w:rsid w:val="00AF034B"/>
    <w:rsid w:val="00AF34C9"/>
    <w:rsid w:val="00AF4675"/>
    <w:rsid w:val="00AF4A00"/>
    <w:rsid w:val="00AF50F7"/>
    <w:rsid w:val="00AF78FE"/>
    <w:rsid w:val="00B0160F"/>
    <w:rsid w:val="00B076C6"/>
    <w:rsid w:val="00B10A12"/>
    <w:rsid w:val="00B1446E"/>
    <w:rsid w:val="00B1473B"/>
    <w:rsid w:val="00B17102"/>
    <w:rsid w:val="00B24313"/>
    <w:rsid w:val="00B311DD"/>
    <w:rsid w:val="00B32D03"/>
    <w:rsid w:val="00B334D7"/>
    <w:rsid w:val="00B36F90"/>
    <w:rsid w:val="00B3792F"/>
    <w:rsid w:val="00B4052D"/>
    <w:rsid w:val="00B432BC"/>
    <w:rsid w:val="00B435B1"/>
    <w:rsid w:val="00B47CD7"/>
    <w:rsid w:val="00B523D5"/>
    <w:rsid w:val="00B54EBB"/>
    <w:rsid w:val="00B55618"/>
    <w:rsid w:val="00B55F74"/>
    <w:rsid w:val="00B60699"/>
    <w:rsid w:val="00B700DB"/>
    <w:rsid w:val="00B723AE"/>
    <w:rsid w:val="00B7477D"/>
    <w:rsid w:val="00B758DB"/>
    <w:rsid w:val="00B764F3"/>
    <w:rsid w:val="00B853E4"/>
    <w:rsid w:val="00B93C53"/>
    <w:rsid w:val="00B96455"/>
    <w:rsid w:val="00B9671A"/>
    <w:rsid w:val="00BA24EF"/>
    <w:rsid w:val="00BA42D0"/>
    <w:rsid w:val="00BA6010"/>
    <w:rsid w:val="00BB60AF"/>
    <w:rsid w:val="00BC4FA8"/>
    <w:rsid w:val="00BD2523"/>
    <w:rsid w:val="00BE1781"/>
    <w:rsid w:val="00BF11B1"/>
    <w:rsid w:val="00BF360A"/>
    <w:rsid w:val="00BF6FDA"/>
    <w:rsid w:val="00C0047B"/>
    <w:rsid w:val="00C0623D"/>
    <w:rsid w:val="00C11688"/>
    <w:rsid w:val="00C2239B"/>
    <w:rsid w:val="00C22ACA"/>
    <w:rsid w:val="00C23248"/>
    <w:rsid w:val="00C35C63"/>
    <w:rsid w:val="00C42C40"/>
    <w:rsid w:val="00C45027"/>
    <w:rsid w:val="00C477FC"/>
    <w:rsid w:val="00C522AF"/>
    <w:rsid w:val="00C55D22"/>
    <w:rsid w:val="00C60B19"/>
    <w:rsid w:val="00C61AA5"/>
    <w:rsid w:val="00C62792"/>
    <w:rsid w:val="00C64376"/>
    <w:rsid w:val="00C66DA9"/>
    <w:rsid w:val="00C76229"/>
    <w:rsid w:val="00C76600"/>
    <w:rsid w:val="00C77B1A"/>
    <w:rsid w:val="00C81D15"/>
    <w:rsid w:val="00C82091"/>
    <w:rsid w:val="00C836A0"/>
    <w:rsid w:val="00C876AB"/>
    <w:rsid w:val="00C877D7"/>
    <w:rsid w:val="00C90C15"/>
    <w:rsid w:val="00C9243D"/>
    <w:rsid w:val="00C9298F"/>
    <w:rsid w:val="00C95E52"/>
    <w:rsid w:val="00C963C1"/>
    <w:rsid w:val="00C966F9"/>
    <w:rsid w:val="00CA3883"/>
    <w:rsid w:val="00CA4004"/>
    <w:rsid w:val="00CB17E9"/>
    <w:rsid w:val="00CB2434"/>
    <w:rsid w:val="00CB44FC"/>
    <w:rsid w:val="00CB6DAA"/>
    <w:rsid w:val="00CC05B4"/>
    <w:rsid w:val="00CC34C5"/>
    <w:rsid w:val="00CC39E9"/>
    <w:rsid w:val="00CC64B9"/>
    <w:rsid w:val="00CC762E"/>
    <w:rsid w:val="00CD129B"/>
    <w:rsid w:val="00CD6182"/>
    <w:rsid w:val="00CE091A"/>
    <w:rsid w:val="00CE0D87"/>
    <w:rsid w:val="00CE1669"/>
    <w:rsid w:val="00CE2D81"/>
    <w:rsid w:val="00CF2A5D"/>
    <w:rsid w:val="00CF4154"/>
    <w:rsid w:val="00CF5635"/>
    <w:rsid w:val="00CF7FB7"/>
    <w:rsid w:val="00D0696C"/>
    <w:rsid w:val="00D13323"/>
    <w:rsid w:val="00D17FBD"/>
    <w:rsid w:val="00D215B9"/>
    <w:rsid w:val="00D30C46"/>
    <w:rsid w:val="00D31CF2"/>
    <w:rsid w:val="00D32112"/>
    <w:rsid w:val="00D32CBE"/>
    <w:rsid w:val="00D34191"/>
    <w:rsid w:val="00D35237"/>
    <w:rsid w:val="00D45E3D"/>
    <w:rsid w:val="00D46ED9"/>
    <w:rsid w:val="00D52800"/>
    <w:rsid w:val="00D5537C"/>
    <w:rsid w:val="00D558A9"/>
    <w:rsid w:val="00D57264"/>
    <w:rsid w:val="00D621B2"/>
    <w:rsid w:val="00D631CD"/>
    <w:rsid w:val="00D660FC"/>
    <w:rsid w:val="00D717E3"/>
    <w:rsid w:val="00D71C40"/>
    <w:rsid w:val="00D74E08"/>
    <w:rsid w:val="00D76DCB"/>
    <w:rsid w:val="00D81C67"/>
    <w:rsid w:val="00D83BB6"/>
    <w:rsid w:val="00D85648"/>
    <w:rsid w:val="00D90382"/>
    <w:rsid w:val="00D92A6F"/>
    <w:rsid w:val="00D9338E"/>
    <w:rsid w:val="00D941F2"/>
    <w:rsid w:val="00D962B5"/>
    <w:rsid w:val="00DA04AA"/>
    <w:rsid w:val="00DA3F4B"/>
    <w:rsid w:val="00DA4988"/>
    <w:rsid w:val="00DA4AD5"/>
    <w:rsid w:val="00DB1480"/>
    <w:rsid w:val="00DB25D5"/>
    <w:rsid w:val="00DB6241"/>
    <w:rsid w:val="00DB7FD5"/>
    <w:rsid w:val="00DC109E"/>
    <w:rsid w:val="00DC3476"/>
    <w:rsid w:val="00DD167C"/>
    <w:rsid w:val="00DD1C7D"/>
    <w:rsid w:val="00DD23B4"/>
    <w:rsid w:val="00DD76C0"/>
    <w:rsid w:val="00DD7B62"/>
    <w:rsid w:val="00DE16DC"/>
    <w:rsid w:val="00DE2837"/>
    <w:rsid w:val="00DE5876"/>
    <w:rsid w:val="00DF185A"/>
    <w:rsid w:val="00DF1969"/>
    <w:rsid w:val="00DF1E6D"/>
    <w:rsid w:val="00DF3F42"/>
    <w:rsid w:val="00DF5456"/>
    <w:rsid w:val="00E02832"/>
    <w:rsid w:val="00E1239B"/>
    <w:rsid w:val="00E12974"/>
    <w:rsid w:val="00E14152"/>
    <w:rsid w:val="00E20AE4"/>
    <w:rsid w:val="00E223ED"/>
    <w:rsid w:val="00E24C71"/>
    <w:rsid w:val="00E256E3"/>
    <w:rsid w:val="00E31808"/>
    <w:rsid w:val="00E3497E"/>
    <w:rsid w:val="00E40B3B"/>
    <w:rsid w:val="00E42FC4"/>
    <w:rsid w:val="00E43315"/>
    <w:rsid w:val="00E453A1"/>
    <w:rsid w:val="00E46BF4"/>
    <w:rsid w:val="00E47E07"/>
    <w:rsid w:val="00E524C8"/>
    <w:rsid w:val="00E550D4"/>
    <w:rsid w:val="00E71DF9"/>
    <w:rsid w:val="00E802EC"/>
    <w:rsid w:val="00E86195"/>
    <w:rsid w:val="00E90C37"/>
    <w:rsid w:val="00E92E99"/>
    <w:rsid w:val="00E956A0"/>
    <w:rsid w:val="00E959F5"/>
    <w:rsid w:val="00E959FA"/>
    <w:rsid w:val="00E96BF1"/>
    <w:rsid w:val="00EA0A72"/>
    <w:rsid w:val="00EA29BA"/>
    <w:rsid w:val="00EB033D"/>
    <w:rsid w:val="00EB2A32"/>
    <w:rsid w:val="00EB643B"/>
    <w:rsid w:val="00EB69CF"/>
    <w:rsid w:val="00EC1500"/>
    <w:rsid w:val="00EC3C4F"/>
    <w:rsid w:val="00EC43E2"/>
    <w:rsid w:val="00EC487E"/>
    <w:rsid w:val="00EC63CF"/>
    <w:rsid w:val="00EC72F6"/>
    <w:rsid w:val="00ED16B9"/>
    <w:rsid w:val="00EE09E9"/>
    <w:rsid w:val="00EE0C86"/>
    <w:rsid w:val="00EE1DFE"/>
    <w:rsid w:val="00EE7CAE"/>
    <w:rsid w:val="00EF0988"/>
    <w:rsid w:val="00EF1FBB"/>
    <w:rsid w:val="00EF3AA3"/>
    <w:rsid w:val="00EF553E"/>
    <w:rsid w:val="00F008C9"/>
    <w:rsid w:val="00F07839"/>
    <w:rsid w:val="00F114D2"/>
    <w:rsid w:val="00F13905"/>
    <w:rsid w:val="00F16162"/>
    <w:rsid w:val="00F21C43"/>
    <w:rsid w:val="00F22DB3"/>
    <w:rsid w:val="00F25B21"/>
    <w:rsid w:val="00F4065D"/>
    <w:rsid w:val="00F52AF7"/>
    <w:rsid w:val="00F547B6"/>
    <w:rsid w:val="00F64B8D"/>
    <w:rsid w:val="00F70423"/>
    <w:rsid w:val="00F7242E"/>
    <w:rsid w:val="00F80AF5"/>
    <w:rsid w:val="00F833FF"/>
    <w:rsid w:val="00F839A5"/>
    <w:rsid w:val="00F840DC"/>
    <w:rsid w:val="00F91AC9"/>
    <w:rsid w:val="00F930D4"/>
    <w:rsid w:val="00F93D1C"/>
    <w:rsid w:val="00F94727"/>
    <w:rsid w:val="00F9579E"/>
    <w:rsid w:val="00FA4009"/>
    <w:rsid w:val="00FA6E82"/>
    <w:rsid w:val="00FB1488"/>
    <w:rsid w:val="00FB1CED"/>
    <w:rsid w:val="00FB1F31"/>
    <w:rsid w:val="00FB2631"/>
    <w:rsid w:val="00FB7D2F"/>
    <w:rsid w:val="00FC0BE2"/>
    <w:rsid w:val="00FC0FBE"/>
    <w:rsid w:val="00FC12C2"/>
    <w:rsid w:val="00FC17C0"/>
    <w:rsid w:val="00FC3C5A"/>
    <w:rsid w:val="00FC450E"/>
    <w:rsid w:val="00FD4606"/>
    <w:rsid w:val="00FD571C"/>
    <w:rsid w:val="00FD6EDD"/>
    <w:rsid w:val="00FE1241"/>
    <w:rsid w:val="00FE6F7A"/>
    <w:rsid w:val="00FF1E86"/>
    <w:rsid w:val="00FF45CA"/>
    <w:rsid w:val="00FF5BA4"/>
    <w:rsid w:val="26693DCB"/>
    <w:rsid w:val="44830150"/>
    <w:rsid w:val="504F2D6C"/>
    <w:rsid w:val="5A7F9D68"/>
    <w:rsid w:val="6F5DBA78"/>
    <w:rsid w:val="7D5888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0552"/>
  <w15:chartTrackingRefBased/>
  <w15:docId w15:val="{02FA6513-8534-4374-A05A-1FEF395A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E587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7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7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E587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E587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E587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E587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E587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E587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E587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E587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E5876"/>
    <w:rPr>
      <w:rFonts w:eastAsiaTheme="majorEastAsia" w:cstheme="majorBidi"/>
      <w:color w:val="272727" w:themeColor="text1" w:themeTint="D8"/>
    </w:rPr>
  </w:style>
  <w:style w:type="paragraph" w:styleId="Title">
    <w:name w:val="Title"/>
    <w:basedOn w:val="Normal"/>
    <w:next w:val="Normal"/>
    <w:link w:val="TitleChar"/>
    <w:uiPriority w:val="10"/>
    <w:qFormat/>
    <w:rsid w:val="00DE587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587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587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E5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76"/>
    <w:pPr>
      <w:spacing w:before="160"/>
      <w:jc w:val="center"/>
    </w:pPr>
    <w:rPr>
      <w:i/>
      <w:iCs/>
      <w:color w:val="404040" w:themeColor="text1" w:themeTint="BF"/>
    </w:rPr>
  </w:style>
  <w:style w:type="character" w:styleId="QuoteChar" w:customStyle="1">
    <w:name w:val="Quote Char"/>
    <w:basedOn w:val="DefaultParagraphFont"/>
    <w:link w:val="Quote"/>
    <w:uiPriority w:val="29"/>
    <w:rsid w:val="00DE5876"/>
    <w:rPr>
      <w:i/>
      <w:iCs/>
      <w:color w:val="404040" w:themeColor="text1" w:themeTint="BF"/>
    </w:rPr>
  </w:style>
  <w:style w:type="paragraph" w:styleId="ListParagraph">
    <w:name w:val="List Paragraph"/>
    <w:basedOn w:val="Normal"/>
    <w:uiPriority w:val="34"/>
    <w:qFormat/>
    <w:rsid w:val="00DE5876"/>
    <w:pPr>
      <w:ind w:left="720"/>
      <w:contextualSpacing/>
    </w:pPr>
  </w:style>
  <w:style w:type="character" w:styleId="IntenseEmphasis">
    <w:name w:val="Intense Emphasis"/>
    <w:basedOn w:val="DefaultParagraphFont"/>
    <w:uiPriority w:val="21"/>
    <w:qFormat/>
    <w:rsid w:val="00DE5876"/>
    <w:rPr>
      <w:i/>
      <w:iCs/>
      <w:color w:val="0F4761" w:themeColor="accent1" w:themeShade="BF"/>
    </w:rPr>
  </w:style>
  <w:style w:type="paragraph" w:styleId="IntenseQuote">
    <w:name w:val="Intense Quote"/>
    <w:basedOn w:val="Normal"/>
    <w:next w:val="Normal"/>
    <w:link w:val="IntenseQuoteChar"/>
    <w:uiPriority w:val="30"/>
    <w:qFormat/>
    <w:rsid w:val="00DE587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E5876"/>
    <w:rPr>
      <w:i/>
      <w:iCs/>
      <w:color w:val="0F4761" w:themeColor="accent1" w:themeShade="BF"/>
    </w:rPr>
  </w:style>
  <w:style w:type="character" w:styleId="IntenseReference">
    <w:name w:val="Intense Reference"/>
    <w:basedOn w:val="DefaultParagraphFont"/>
    <w:uiPriority w:val="32"/>
    <w:qFormat/>
    <w:rsid w:val="00DE5876"/>
    <w:rPr>
      <w:b/>
      <w:bCs/>
      <w:smallCaps/>
      <w:color w:val="0F4761" w:themeColor="accent1" w:themeShade="BF"/>
      <w:spacing w:val="5"/>
    </w:rPr>
  </w:style>
  <w:style w:type="table" w:styleId="TableGrid">
    <w:name w:val="Table Grid"/>
    <w:basedOn w:val="TableNormal"/>
    <w:uiPriority w:val="39"/>
    <w:rsid w:val="00DE5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E5876"/>
    <w:rPr>
      <w:color w:val="467886" w:themeColor="hyperlink"/>
      <w:u w:val="single"/>
    </w:rPr>
  </w:style>
  <w:style w:type="character" w:styleId="UnresolvedMention">
    <w:name w:val="Unresolved Mention"/>
    <w:basedOn w:val="DefaultParagraphFont"/>
    <w:uiPriority w:val="99"/>
    <w:semiHidden/>
    <w:unhideWhenUsed/>
    <w:rsid w:val="00DE5876"/>
    <w:rPr>
      <w:color w:val="605E5C"/>
      <w:shd w:val="clear" w:color="auto" w:fill="E1DFDD"/>
    </w:rPr>
  </w:style>
  <w:style w:type="paragraph" w:styleId="NoSpacing">
    <w:name w:val="No Spacing"/>
    <w:uiPriority w:val="1"/>
    <w:qFormat/>
    <w:rsid w:val="00DE5876"/>
    <w:pPr>
      <w:spacing w:after="0" w:line="240" w:lineRule="auto"/>
    </w:pPr>
  </w:style>
  <w:style w:type="paragraph" w:styleId="Header">
    <w:name w:val="header"/>
    <w:basedOn w:val="Normal"/>
    <w:link w:val="HeaderChar"/>
    <w:uiPriority w:val="99"/>
    <w:unhideWhenUsed/>
    <w:rsid w:val="006277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27763"/>
  </w:style>
  <w:style w:type="paragraph" w:styleId="Footer">
    <w:name w:val="footer"/>
    <w:basedOn w:val="Normal"/>
    <w:link w:val="FooterChar"/>
    <w:uiPriority w:val="99"/>
    <w:unhideWhenUsed/>
    <w:rsid w:val="006277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27763"/>
  </w:style>
  <w:style w:type="character" w:styleId="FollowedHyperlink">
    <w:name w:val="FollowedHyperlink"/>
    <w:basedOn w:val="DefaultParagraphFont"/>
    <w:uiPriority w:val="99"/>
    <w:semiHidden/>
    <w:unhideWhenUsed/>
    <w:rsid w:val="000F74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ga.org.uk/media/klmn3ts3/nga-ace-governing-guide-music-oct-2022.pdf" TargetMode="External" Id="rId8" /><Relationship Type="http://schemas.openxmlformats.org/officeDocument/2006/relationships/settings" Target="settings.xml" Id="rId3" /><Relationship Type="http://schemas.openxmlformats.org/officeDocument/2006/relationships/hyperlink" Target="https://sandwellmusic.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 Davie</dc:creator>
  <keywords/>
  <dc:description/>
  <lastModifiedBy>Miss C Burke</lastModifiedBy>
  <revision>11</revision>
  <dcterms:created xsi:type="dcterms:W3CDTF">2025-09-06T14:26:00.0000000Z</dcterms:created>
  <dcterms:modified xsi:type="dcterms:W3CDTF">2025-09-07T12:15:40.2204240Z</dcterms:modified>
</coreProperties>
</file>